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F5" w:rsidRDefault="002E73F5" w:rsidP="00BF3814">
      <w:pPr>
        <w:spacing w:line="360" w:lineRule="exact"/>
        <w:jc w:val="center"/>
        <w:rPr>
          <w:b/>
          <w:sz w:val="26"/>
          <w:szCs w:val="26"/>
        </w:rPr>
      </w:pPr>
    </w:p>
    <w:p w:rsidR="002E73F5" w:rsidRDefault="002E73F5" w:rsidP="00BF3814">
      <w:pPr>
        <w:spacing w:line="360" w:lineRule="exact"/>
        <w:jc w:val="center"/>
        <w:rPr>
          <w:sz w:val="26"/>
          <w:szCs w:val="26"/>
        </w:rPr>
      </w:pPr>
    </w:p>
    <w:p w:rsidR="00B04948" w:rsidRPr="00725CC6"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7C5E67" w:rsidRPr="007C5E67" w:rsidRDefault="007C5E67" w:rsidP="006F5D55">
      <w:pPr>
        <w:spacing w:line="276" w:lineRule="auto"/>
        <w:ind w:firstLine="708"/>
        <w:jc w:val="both"/>
        <w:rPr>
          <w:sz w:val="24"/>
          <w:szCs w:val="24"/>
        </w:rPr>
      </w:pPr>
      <w:r w:rsidRPr="007C5E67">
        <w:rPr>
          <w:sz w:val="24"/>
          <w:szCs w:val="24"/>
        </w:rPr>
        <w:t>Частное учреждение здравоохранения «Поликлиника «РЖД - Медицина» города Кемь», именуемое в дальнейшем «Покупатель», в лице главного врача Кучина Александра Радиевича,  действующего на основании устава,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4C4D5D" w:rsidRDefault="004C4D5D" w:rsidP="00B04948">
      <w:pPr>
        <w:pStyle w:val="ConsNonformat"/>
        <w:widowControl/>
        <w:spacing w:line="280" w:lineRule="exact"/>
        <w:jc w:val="center"/>
        <w:rPr>
          <w:rFonts w:ascii="Times New Roman" w:hAnsi="Times New Roman" w:cs="Times New Roman"/>
          <w:b/>
          <w:sz w:val="24"/>
          <w:szCs w:val="24"/>
        </w:rPr>
      </w:pPr>
    </w:p>
    <w:p w:rsidR="00B04948" w:rsidRDefault="00B04948" w:rsidP="004C4D5D">
      <w:pPr>
        <w:pStyle w:val="ConsNonformat"/>
        <w:widowControl/>
        <w:numPr>
          <w:ilvl w:val="0"/>
          <w:numId w:val="20"/>
        </w:numPr>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Предмет Договора</w:t>
      </w:r>
    </w:p>
    <w:p w:rsidR="004C4D5D" w:rsidRPr="00725CC6" w:rsidRDefault="004C4D5D" w:rsidP="004C4D5D">
      <w:pPr>
        <w:pStyle w:val="ConsNonformat"/>
        <w:widowControl/>
        <w:spacing w:line="280" w:lineRule="exact"/>
        <w:ind w:left="720"/>
        <w:jc w:val="left"/>
        <w:rPr>
          <w:rFonts w:ascii="Times New Roman" w:hAnsi="Times New Roman" w:cs="Times New Roman"/>
          <w:b/>
          <w:sz w:val="24"/>
          <w:szCs w:val="24"/>
        </w:rPr>
      </w:pPr>
    </w:p>
    <w:p w:rsidR="00B04948" w:rsidRPr="007678F5" w:rsidRDefault="00B04948" w:rsidP="00B04948">
      <w:pPr>
        <w:pStyle w:val="1"/>
        <w:shd w:val="clear" w:color="auto" w:fill="FFFFFF"/>
        <w:spacing w:before="0" w:after="107"/>
        <w:ind w:firstLine="567"/>
        <w:jc w:val="both"/>
        <w:rPr>
          <w:rFonts w:ascii="Times New Roman" w:hAnsi="Times New Roman"/>
          <w:b w:val="0"/>
          <w:bCs w:val="0"/>
          <w:color w:val="000000"/>
          <w:sz w:val="24"/>
          <w:szCs w:val="24"/>
        </w:rPr>
      </w:pPr>
      <w:r>
        <w:rPr>
          <w:b w:val="0"/>
          <w:sz w:val="24"/>
          <w:szCs w:val="24"/>
        </w:rPr>
        <w:t xml:space="preserve">  </w:t>
      </w:r>
      <w:r w:rsidRPr="00C40016">
        <w:rPr>
          <w:b w:val="0"/>
          <w:sz w:val="24"/>
          <w:szCs w:val="24"/>
        </w:rPr>
        <w:t>1.1.</w:t>
      </w:r>
      <w:r w:rsidRPr="00CC2408">
        <w:rPr>
          <w:sz w:val="24"/>
          <w:szCs w:val="24"/>
        </w:rPr>
        <w:t xml:space="preserve"> </w:t>
      </w:r>
      <w:r w:rsidRPr="007678F5">
        <w:rPr>
          <w:rFonts w:ascii="Times New Roman" w:hAnsi="Times New Roman"/>
          <w:b w:val="0"/>
          <w:sz w:val="24"/>
          <w:szCs w:val="24"/>
        </w:rPr>
        <w:t>Поставщик обязуется</w:t>
      </w:r>
      <w:r w:rsidRPr="007678F5">
        <w:rPr>
          <w:rFonts w:ascii="Times New Roman" w:hAnsi="Times New Roman"/>
          <w:b w:val="0"/>
          <w:i/>
          <w:iCs/>
          <w:sz w:val="24"/>
          <w:szCs w:val="24"/>
        </w:rPr>
        <w:t xml:space="preserve"> </w:t>
      </w:r>
      <w:r w:rsidRPr="007678F5">
        <w:rPr>
          <w:rFonts w:ascii="Times New Roman" w:hAnsi="Times New Roman"/>
          <w:b w:val="0"/>
          <w:iCs/>
          <w:sz w:val="24"/>
          <w:szCs w:val="24"/>
        </w:rPr>
        <w:t xml:space="preserve">передать Покупателю в установленный Договором срок  </w:t>
      </w:r>
      <w:r>
        <w:rPr>
          <w:rFonts w:ascii="Times New Roman" w:hAnsi="Times New Roman"/>
          <w:b w:val="0"/>
          <w:iCs/>
          <w:sz w:val="24"/>
          <w:szCs w:val="24"/>
        </w:rPr>
        <w:t>медицинское оборудование</w:t>
      </w:r>
      <w:r>
        <w:rPr>
          <w:rFonts w:ascii="Times New Roman" w:hAnsi="Times New Roman"/>
          <w:b w:val="0"/>
          <w:bCs w:val="0"/>
          <w:color w:val="000000"/>
          <w:sz w:val="24"/>
          <w:szCs w:val="24"/>
        </w:rPr>
        <w:t xml:space="preserve"> </w:t>
      </w:r>
      <w:r w:rsidR="007C5E67">
        <w:rPr>
          <w:rFonts w:ascii="Times New Roman" w:hAnsi="Times New Roman"/>
          <w:b w:val="0"/>
          <w:sz w:val="24"/>
          <w:szCs w:val="24"/>
        </w:rPr>
        <w:t>для эндоскопического кабинета</w:t>
      </w:r>
      <w:r w:rsidR="007E2AD7" w:rsidRPr="00C85D33">
        <w:rPr>
          <w:rFonts w:ascii="Times New Roman" w:hAnsi="Times New Roman"/>
          <w:b w:val="0"/>
          <w:sz w:val="24"/>
          <w:szCs w:val="24"/>
        </w:rPr>
        <w:t xml:space="preserve"> с вводом в эксплуатацию, доставкой, монтажом оборудования, а также проведения инструктажа</w:t>
      </w:r>
      <w:r w:rsidR="007E2AD7">
        <w:rPr>
          <w:rFonts w:ascii="Times New Roman" w:hAnsi="Times New Roman"/>
          <w:b w:val="0"/>
          <w:sz w:val="24"/>
          <w:szCs w:val="24"/>
        </w:rPr>
        <w:t xml:space="preserve"> </w:t>
      </w:r>
      <w:r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B04948">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B04948" w:rsidRPr="007C5E67" w:rsidRDefault="00B04948" w:rsidP="00B04948">
      <w:pPr>
        <w:pStyle w:val="Standard"/>
        <w:ind w:firstLine="720"/>
        <w:jc w:val="both"/>
      </w:pPr>
      <w:r w:rsidRPr="00CC2408">
        <w:t>1.3.</w:t>
      </w:r>
      <w:r w:rsidRPr="00C40016">
        <w:t xml:space="preserve"> </w:t>
      </w:r>
      <w:r>
        <w:t>Поставка Товара осуществляется по адресу:</w:t>
      </w:r>
      <w:r w:rsidR="007C5E67">
        <w:t xml:space="preserve"> </w:t>
      </w:r>
      <w:r w:rsidR="007C5E67" w:rsidRPr="007C5E67">
        <w:t xml:space="preserve">183012 г.  Мурманск, ул. Челюскинцев, д. 4, корпус 1 </w:t>
      </w:r>
      <w:r w:rsidRPr="007C5E67">
        <w:t xml:space="preserve"> </w:t>
      </w:r>
    </w:p>
    <w:p w:rsidR="00B04948" w:rsidRPr="00CC2408" w:rsidRDefault="00B04948" w:rsidP="00B04948">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B04948" w:rsidRPr="00725CC6" w:rsidRDefault="00B04948" w:rsidP="007C5E67">
      <w:pPr>
        <w:pStyle w:val="Standard"/>
        <w:ind w:firstLine="720"/>
        <w:jc w:val="both"/>
      </w:pPr>
      <w:r>
        <w:t xml:space="preserve">    </w:t>
      </w:r>
      <w:r w:rsidRPr="00CC2408">
        <w:t xml:space="preserve">1.5. </w:t>
      </w:r>
      <w:r w:rsidRPr="007A782F">
        <w:t xml:space="preserve">Работы/услуги по монтажу Товара, вводу его в эксплуатацию и инструктажу работников Покупателя осуществляются по адресу: </w:t>
      </w:r>
      <w:r w:rsidR="007C5E67" w:rsidRPr="007C5E67">
        <w:t xml:space="preserve">183012 г.  Мурманск, </w:t>
      </w:r>
      <w:r w:rsidR="007C5E67">
        <w:t>ул. Челюскинцев, д. 4, корпус 1.</w:t>
      </w: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C40016" w:rsidRDefault="00B04948" w:rsidP="00B049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016">
        <w:rPr>
          <w:rFonts w:ascii="Times New Roman" w:hAnsi="Times New Roman" w:cs="Times New Roman"/>
          <w:sz w:val="24"/>
          <w:szCs w:val="24"/>
        </w:rPr>
        <w:t>2.1. Общая стоимость Товара включает в себя</w:t>
      </w:r>
      <w:r w:rsidRPr="00C40016">
        <w:rPr>
          <w:rFonts w:ascii="Times New Roman" w:hAnsi="Times New Roman" w:cs="Times New Roman"/>
          <w:iCs/>
          <w:sz w:val="24"/>
          <w:szCs w:val="24"/>
        </w:rPr>
        <w:t xml:space="preserve"> работы/услуги по его монтажу и вводу в эксплуатацию</w:t>
      </w:r>
      <w:r w:rsidRPr="00C40016">
        <w:rPr>
          <w:rFonts w:ascii="Times New Roman" w:hAnsi="Times New Roman" w:cs="Times New Roman"/>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7C5E67">
        <w:rPr>
          <w:rFonts w:ascii="Times New Roman" w:hAnsi="Times New Roman" w:cs="Times New Roman"/>
          <w:sz w:val="24"/>
          <w:szCs w:val="24"/>
        </w:rPr>
        <w:t>______________</w:t>
      </w:r>
      <w:r w:rsidRPr="00C40016">
        <w:rPr>
          <w:rFonts w:ascii="Times New Roman" w:hAnsi="Times New Roman" w:cs="Times New Roman"/>
          <w:sz w:val="24"/>
          <w:szCs w:val="24"/>
        </w:rPr>
        <w:t xml:space="preserve"> (</w:t>
      </w:r>
      <w:r w:rsidR="007C5E67">
        <w:rPr>
          <w:rFonts w:ascii="Times New Roman" w:hAnsi="Times New Roman" w:cs="Times New Roman"/>
          <w:sz w:val="24"/>
          <w:szCs w:val="24"/>
        </w:rPr>
        <w:t>_________________________</w:t>
      </w:r>
      <w:r w:rsidR="00710ADA">
        <w:rPr>
          <w:rFonts w:ascii="Times New Roman" w:hAnsi="Times New Roman" w:cs="Times New Roman"/>
          <w:sz w:val="24"/>
          <w:szCs w:val="24"/>
        </w:rPr>
        <w:t>) рублей</w:t>
      </w:r>
      <w:r w:rsidRPr="00C40016">
        <w:rPr>
          <w:rFonts w:ascii="Times New Roman" w:hAnsi="Times New Roman" w:cs="Times New Roman"/>
          <w:sz w:val="24"/>
          <w:szCs w:val="24"/>
        </w:rPr>
        <w:t xml:space="preserve"> </w:t>
      </w:r>
      <w:r w:rsidR="00710ADA">
        <w:rPr>
          <w:rFonts w:ascii="Times New Roman" w:hAnsi="Times New Roman" w:cs="Times New Roman"/>
          <w:sz w:val="24"/>
          <w:szCs w:val="24"/>
        </w:rPr>
        <w:t>00 копеек</w:t>
      </w:r>
      <w:r w:rsidRPr="00C40016">
        <w:rPr>
          <w:rFonts w:ascii="Times New Roman" w:hAnsi="Times New Roman" w:cs="Times New Roman"/>
          <w:sz w:val="24"/>
          <w:szCs w:val="24"/>
        </w:rPr>
        <w:t>, НДС не облагается согласно ст. 149 НК РФ.</w:t>
      </w:r>
    </w:p>
    <w:p w:rsidR="00B04948" w:rsidRDefault="00710ADA" w:rsidP="00B04948">
      <w:pPr>
        <w:jc w:val="both"/>
        <w:rPr>
          <w:sz w:val="24"/>
          <w:szCs w:val="24"/>
        </w:rPr>
      </w:pPr>
      <w:r>
        <w:rPr>
          <w:sz w:val="24"/>
          <w:szCs w:val="24"/>
        </w:rPr>
        <w:t xml:space="preserve">           </w:t>
      </w:r>
      <w:r w:rsidR="00B04948"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B04948" w:rsidRPr="0025629F" w:rsidRDefault="00B04948" w:rsidP="00B04948">
      <w:pPr>
        <w:pStyle w:val="Standard"/>
        <w:jc w:val="both"/>
      </w:pPr>
      <w:r>
        <w:t xml:space="preserve">        </w:t>
      </w:r>
      <w:r w:rsidRPr="00FC7E3D">
        <w:t xml:space="preserve">2.2.1. Авансовый платеж перечисляется Покупателем Поставщику  в течение  5 (пяти) </w:t>
      </w:r>
      <w:r w:rsidR="00980998">
        <w:t>рабочих дней с даты</w:t>
      </w:r>
      <w:r w:rsidRPr="0025629F">
        <w:t xml:space="preserve"> заключения Сторонами настоящего Договора,  в размере 70 %  (семьдесят)  от   стоимости Товара, что составляет сумму: </w:t>
      </w:r>
      <w:r w:rsidR="007C5E67">
        <w:t>____________</w:t>
      </w:r>
      <w:r w:rsidRPr="0025629F">
        <w:rPr>
          <w:bCs/>
        </w:rPr>
        <w:t xml:space="preserve"> (</w:t>
      </w:r>
      <w:r w:rsidR="007C5E67">
        <w:rPr>
          <w:bCs/>
        </w:rPr>
        <w:t>_________________________</w:t>
      </w:r>
      <w:r>
        <w:rPr>
          <w:bCs/>
        </w:rPr>
        <w:t xml:space="preserve">) рублей </w:t>
      </w:r>
      <w:r w:rsidR="007502DA">
        <w:rPr>
          <w:bCs/>
        </w:rPr>
        <w:t>00</w:t>
      </w:r>
      <w:r w:rsidRPr="0025629F">
        <w:rPr>
          <w:bCs/>
        </w:rPr>
        <w:t xml:space="preserve"> копеек</w:t>
      </w:r>
      <w:r w:rsidRPr="0025629F">
        <w:t>;</w:t>
      </w:r>
    </w:p>
    <w:p w:rsidR="00B04948" w:rsidRPr="0025513C" w:rsidRDefault="00B04948" w:rsidP="00B04948">
      <w:pPr>
        <w:jc w:val="both"/>
        <w:rPr>
          <w:sz w:val="24"/>
          <w:szCs w:val="24"/>
        </w:rPr>
      </w:pPr>
      <w:r>
        <w:rPr>
          <w:sz w:val="24"/>
          <w:szCs w:val="24"/>
        </w:rPr>
        <w:t xml:space="preserve">       2.2.2. О</w:t>
      </w:r>
      <w:r w:rsidRPr="0025629F">
        <w:rPr>
          <w:sz w:val="24"/>
          <w:szCs w:val="24"/>
        </w:rPr>
        <w:t xml:space="preserve">кончательный </w:t>
      </w:r>
      <w:r w:rsidRPr="0025513C">
        <w:rPr>
          <w:sz w:val="24"/>
          <w:szCs w:val="24"/>
        </w:rPr>
        <w:t>расчет осуществляется в течение 5 (пяти) рабочих дней после приемки Товара Покупателем в полном объеме и подписания Сторонами товарной</w:t>
      </w:r>
      <w:r w:rsidR="0025513C" w:rsidRPr="0025513C">
        <w:rPr>
          <w:sz w:val="24"/>
          <w:szCs w:val="24"/>
        </w:rPr>
        <w:t xml:space="preserve"> накладной формы ТОРГ-12,  </w:t>
      </w:r>
      <w:r w:rsidR="0025513C" w:rsidRPr="0025513C">
        <w:rPr>
          <w:color w:val="000000"/>
          <w:sz w:val="24"/>
          <w:szCs w:val="24"/>
        </w:rPr>
        <w:t>акта ввода Товара в эксплуатацию, а также проведения инструктажа.</w:t>
      </w:r>
    </w:p>
    <w:p w:rsidR="00B04948" w:rsidRPr="00725CC6" w:rsidRDefault="00B04948" w:rsidP="00B04948">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акта приема-передачи и акта ввода Товара в эксплуатацию, с предоставлени</w:t>
      </w:r>
      <w:r w:rsidR="0025513C">
        <w:rPr>
          <w:sz w:val="24"/>
          <w:szCs w:val="24"/>
        </w:rPr>
        <w:t>ем 1-го экземпляра счета</w:t>
      </w:r>
      <w:r w:rsidRPr="00725CC6">
        <w:rPr>
          <w:sz w:val="24"/>
          <w:szCs w:val="24"/>
        </w:rPr>
        <w:t xml:space="preserve">.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B04948" w:rsidRPr="00725CC6" w:rsidRDefault="00B04948" w:rsidP="00B04948">
      <w:pPr>
        <w:pStyle w:val="Textbody"/>
        <w:numPr>
          <w:ilvl w:val="1"/>
          <w:numId w:val="18"/>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04948" w:rsidRPr="00725CC6" w:rsidRDefault="00B04948" w:rsidP="00B04948">
      <w:pPr>
        <w:pStyle w:val="Textbody"/>
        <w:numPr>
          <w:ilvl w:val="1"/>
          <w:numId w:val="18"/>
        </w:numPr>
        <w:spacing w:line="280" w:lineRule="exact"/>
        <w:ind w:firstLine="708"/>
        <w:jc w:val="both"/>
      </w:pPr>
      <w:r w:rsidRPr="00725CC6">
        <w:lastRenderedPageBreak/>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A92BA9" w:rsidP="00B04948">
      <w:pPr>
        <w:pStyle w:val="Standard"/>
        <w:shd w:val="clear" w:color="auto" w:fill="FFFFFF"/>
        <w:spacing w:line="280" w:lineRule="exact"/>
        <w:ind w:firstLine="709"/>
        <w:jc w:val="both"/>
      </w:pPr>
      <w:r>
        <w:t>счет</w:t>
      </w:r>
      <w:r w:rsidR="00B04948" w:rsidRPr="00725CC6">
        <w:t xml:space="preserve"> – 1 (один) экземпляр;</w:t>
      </w:r>
    </w:p>
    <w:p w:rsidR="00B04948" w:rsidRPr="00725CC6" w:rsidRDefault="00B04948" w:rsidP="00B04948">
      <w:pPr>
        <w:pStyle w:val="Standard"/>
        <w:shd w:val="clear" w:color="auto" w:fill="FFFFFF"/>
        <w:spacing w:line="280" w:lineRule="exact"/>
        <w:ind w:firstLine="709"/>
        <w:jc w:val="both"/>
      </w:pPr>
      <w:r w:rsidRPr="00725CC6">
        <w:t>товарную накладную формы</w:t>
      </w:r>
      <w:r>
        <w:t xml:space="preserve"> </w:t>
      </w:r>
      <w:r w:rsidRPr="00725CC6">
        <w:t>ТОРГ-12 -  2 (два) экземпляра;</w:t>
      </w:r>
    </w:p>
    <w:p w:rsidR="00A92BA9" w:rsidRDefault="00A92BA9" w:rsidP="00B04948">
      <w:pPr>
        <w:pStyle w:val="Standard"/>
        <w:shd w:val="clear" w:color="auto" w:fill="FFFFFF"/>
        <w:spacing w:line="280" w:lineRule="exact"/>
        <w:ind w:firstLine="709"/>
        <w:jc w:val="both"/>
      </w:pPr>
      <w:r>
        <w:t>акт</w:t>
      </w:r>
      <w:r w:rsidRPr="00725CC6">
        <w:t xml:space="preserve"> приема-передачи</w:t>
      </w:r>
      <w:r>
        <w:t xml:space="preserve"> - </w:t>
      </w:r>
      <w:r w:rsidRPr="00725CC6">
        <w:t>2 (два) экземпляра</w:t>
      </w:r>
      <w:r>
        <w:t>;</w:t>
      </w:r>
    </w:p>
    <w:p w:rsidR="00B04948" w:rsidRPr="00725CC6" w:rsidRDefault="00B04948" w:rsidP="00B04948">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B04948" w:rsidRPr="00725CC6" w:rsidRDefault="00B04948" w:rsidP="00B04948">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B04948" w:rsidRPr="00725CC6" w:rsidRDefault="00B04948" w:rsidP="00B04948">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007C5E67">
        <w:rPr>
          <w:rFonts w:ascii="Times New Roman" w:hAnsi="Times New Roman" w:cs="Times New Roman"/>
          <w:bCs/>
          <w:sz w:val="24"/>
          <w:szCs w:val="24"/>
        </w:rPr>
        <w:t>12</w:t>
      </w:r>
      <w:r w:rsidR="004072EC">
        <w:rPr>
          <w:rFonts w:ascii="Times New Roman" w:hAnsi="Times New Roman" w:cs="Times New Roman"/>
          <w:bCs/>
          <w:sz w:val="24"/>
          <w:szCs w:val="24"/>
        </w:rPr>
        <w:t xml:space="preserve"> </w:t>
      </w:r>
      <w:r w:rsidR="007C5E67">
        <w:rPr>
          <w:rFonts w:ascii="Times New Roman" w:hAnsi="Times New Roman" w:cs="Times New Roman"/>
          <w:bCs/>
          <w:sz w:val="24"/>
          <w:szCs w:val="24"/>
        </w:rPr>
        <w:t>(двенадцати)</w:t>
      </w:r>
      <w:r w:rsidR="008F5AE0">
        <w:rPr>
          <w:rFonts w:ascii="Times New Roman" w:hAnsi="Times New Roman" w:cs="Times New Roman"/>
          <w:bCs/>
          <w:sz w:val="24"/>
          <w:szCs w:val="24"/>
        </w:rPr>
        <w:t xml:space="preserve"> </w:t>
      </w:r>
      <w:r w:rsidRPr="00725CC6">
        <w:rPr>
          <w:rFonts w:ascii="Times New Roman" w:hAnsi="Times New Roman" w:cs="Times New Roman"/>
          <w:bCs/>
          <w:sz w:val="24"/>
          <w:szCs w:val="24"/>
        </w:rPr>
        <w:t>месяцев с даты подписания Покупателем акта ввода Товара в эксплуатацию.</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04948" w:rsidRPr="00725CC6" w:rsidRDefault="00B04948" w:rsidP="00B04948">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B04948" w:rsidRPr="00725CC6" w:rsidRDefault="00B04948" w:rsidP="00B04948">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B04948" w:rsidRPr="00725CC6" w:rsidRDefault="00B04948" w:rsidP="00B04948">
      <w:pPr>
        <w:pStyle w:val="Standard"/>
        <w:numPr>
          <w:ilvl w:val="1"/>
          <w:numId w:val="19"/>
        </w:numPr>
        <w:spacing w:line="280" w:lineRule="exact"/>
        <w:ind w:firstLine="720"/>
        <w:jc w:val="both"/>
        <w:rPr>
          <w:shd w:val="clear" w:color="auto" w:fill="FFFFFF"/>
        </w:rPr>
      </w:pP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xml:space="preserve">,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Pr>
          <w:shd w:val="clear" w:color="auto" w:fill="FFFFFF"/>
        </w:rPr>
        <w:t>Д</w:t>
      </w:r>
      <w:r w:rsidRPr="00725CC6">
        <w:rPr>
          <w:shd w:val="clear" w:color="auto" w:fill="FFFFFF"/>
        </w:rPr>
        <w:t xml:space="preserve">оговора по указанным причинам, Покупатель направляет уведомление Поставщику о расторжении </w:t>
      </w:r>
      <w:r w:rsidRPr="00725CC6">
        <w:rPr>
          <w:shd w:val="clear" w:color="auto" w:fill="FFFFFF"/>
        </w:rPr>
        <w:lastRenderedPageBreak/>
        <w:t>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w:t>
      </w:r>
      <w:r w:rsidR="008F5AE0">
        <w:rPr>
          <w:rFonts w:ascii="Times New Roman" w:hAnsi="Times New Roman" w:cs="Times New Roman"/>
          <w:sz w:val="24"/>
          <w:szCs w:val="24"/>
        </w:rPr>
        <w:t>в</w:t>
      </w:r>
      <w:r w:rsidRPr="00725CC6">
        <w:rPr>
          <w:rFonts w:ascii="Times New Roman" w:hAnsi="Times New Roman" w:cs="Times New Roman"/>
          <w:sz w:val="24"/>
          <w:szCs w:val="24"/>
        </w:rPr>
        <w:t xml:space="preserve">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7C5E67" w:rsidRDefault="007C5E67" w:rsidP="00E253B2">
      <w:pPr>
        <w:pStyle w:val="ConsNormal"/>
        <w:spacing w:line="280" w:lineRule="exact"/>
        <w:ind w:firstLine="0"/>
        <w:rPr>
          <w:rFonts w:ascii="Times New Roman" w:hAnsi="Times New Roman" w:cs="Times New Roman"/>
          <w:b/>
          <w:sz w:val="24"/>
          <w:szCs w:val="24"/>
        </w:rPr>
      </w:pP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af2"/>
        <w:spacing w:line="280" w:lineRule="exact"/>
        <w:jc w:val="both"/>
        <w:rPr>
          <w:sz w:val="24"/>
          <w:szCs w:val="24"/>
        </w:rPr>
      </w:pPr>
      <w:r w:rsidRPr="00725CC6">
        <w:rPr>
          <w:sz w:val="24"/>
          <w:szCs w:val="24"/>
        </w:rPr>
        <w:tab/>
        <w:t xml:space="preserve">5.2. Гарантийный срок для Товара составляет </w:t>
      </w:r>
      <w:r w:rsidR="007C5E67">
        <w:rPr>
          <w:sz w:val="24"/>
          <w:szCs w:val="24"/>
        </w:rPr>
        <w:t xml:space="preserve">не менее 12 </w:t>
      </w:r>
      <w:r w:rsidR="00DA502A">
        <w:rPr>
          <w:sz w:val="24"/>
          <w:szCs w:val="24"/>
        </w:rPr>
        <w:t xml:space="preserve"> </w:t>
      </w:r>
      <w:r w:rsidR="007C5E67">
        <w:rPr>
          <w:sz w:val="24"/>
          <w:szCs w:val="24"/>
        </w:rPr>
        <w:t>(двенадцати)</w:t>
      </w:r>
      <w:r w:rsidRPr="0040064C">
        <w:rPr>
          <w:sz w:val="24"/>
          <w:szCs w:val="24"/>
        </w:rPr>
        <w:t xml:space="preserve">  </w:t>
      </w:r>
      <w:r w:rsidR="007C5E67">
        <w:rPr>
          <w:sz w:val="24"/>
          <w:szCs w:val="24"/>
        </w:rPr>
        <w:t>месяцев</w:t>
      </w:r>
      <w:r w:rsidRPr="00725CC6">
        <w:rPr>
          <w:bCs/>
          <w:sz w:val="24"/>
          <w:szCs w:val="24"/>
        </w:rPr>
        <w:t xml:space="preserve"> </w:t>
      </w:r>
      <w:r w:rsidRPr="00725CC6">
        <w:rPr>
          <w:sz w:val="24"/>
          <w:szCs w:val="24"/>
        </w:rPr>
        <w:t xml:space="preserve"> с даты подписания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B04948" w:rsidP="00B04948">
      <w:pPr>
        <w:pStyle w:val="af2"/>
        <w:spacing w:line="280" w:lineRule="exact"/>
        <w:jc w:val="both"/>
        <w:rPr>
          <w:sz w:val="24"/>
          <w:szCs w:val="24"/>
        </w:rPr>
      </w:pPr>
      <w:r w:rsidRPr="00725CC6">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B04948">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04948" w:rsidRDefault="00B04948" w:rsidP="00B04948">
      <w:pPr>
        <w:pStyle w:val="af2"/>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04948" w:rsidRPr="00A67117" w:rsidRDefault="00B04948" w:rsidP="00B04948">
      <w:pPr>
        <w:pStyle w:val="af2"/>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овара в случае, когда ремонт Товара по гарантийному</w:t>
      </w:r>
      <w:r>
        <w:rPr>
          <w:sz w:val="24"/>
          <w:szCs w:val="24"/>
        </w:rPr>
        <w:t xml:space="preserve"> обслуживанию составит более 30</w:t>
      </w:r>
      <w:r w:rsidRPr="00A67117">
        <w:rPr>
          <w:sz w:val="24"/>
          <w:szCs w:val="24"/>
        </w:rPr>
        <w:t xml:space="preserve"> </w:t>
      </w:r>
      <w:r w:rsidR="00DA502A">
        <w:rPr>
          <w:sz w:val="24"/>
          <w:szCs w:val="24"/>
        </w:rPr>
        <w:t xml:space="preserve">(тридцати) </w:t>
      </w:r>
      <w:r w:rsidRPr="00A67117">
        <w:rPr>
          <w:sz w:val="24"/>
          <w:szCs w:val="24"/>
        </w:rPr>
        <w:t>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04948" w:rsidRPr="00725CC6" w:rsidRDefault="00B04948" w:rsidP="00B04948">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B04948">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соответствии с требованиями НТД, ГОСТов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B04948" w:rsidRPr="00725CC6" w:rsidRDefault="00B04948" w:rsidP="00B04948">
      <w:pPr>
        <w:pStyle w:val="Standard"/>
        <w:shd w:val="clear" w:color="auto" w:fill="FFFFFF"/>
        <w:spacing w:line="280" w:lineRule="exact"/>
        <w:ind w:firstLine="709"/>
        <w:jc w:val="both"/>
      </w:pPr>
      <w:r w:rsidRPr="00725CC6">
        <w:rPr>
          <w:spacing w:val="5"/>
        </w:rPr>
        <w:lastRenderedPageBreak/>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B04948" w:rsidRPr="00725CC6" w:rsidRDefault="00B04948" w:rsidP="00B04948">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B04948" w:rsidRPr="00725CC6" w:rsidRDefault="00B04948" w:rsidP="00B04948">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B04948" w:rsidRPr="00725CC6" w:rsidRDefault="00B04948" w:rsidP="00B04948">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B04948" w:rsidRPr="00725CC6" w:rsidRDefault="00B04948" w:rsidP="00B04948">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B04948" w:rsidRPr="00725CC6" w:rsidRDefault="00B04948" w:rsidP="00B04948">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наименование Товара;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модель;</w:t>
      </w:r>
    </w:p>
    <w:p w:rsidR="00B04948" w:rsidRPr="00725CC6" w:rsidRDefault="00B04948" w:rsidP="00B04948">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Получатель;</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вес нетто в кг;</w:t>
      </w:r>
    </w:p>
    <w:p w:rsidR="00B04948" w:rsidRPr="00725CC6" w:rsidRDefault="00B04948" w:rsidP="00B04948">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B04948" w:rsidRPr="00725CC6" w:rsidRDefault="00B04948" w:rsidP="00B04948">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w:t>
      </w:r>
      <w:r w:rsidR="002C4CC3">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B04948" w:rsidRPr="00725CC6" w:rsidRDefault="00B04948" w:rsidP="00B04948">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04948" w:rsidRPr="00725CC6" w:rsidRDefault="00B04948" w:rsidP="00B04948">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61C16" w:rsidRDefault="00861C16" w:rsidP="00861C16">
      <w:pPr>
        <w:pStyle w:val="af2"/>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B04948" w:rsidRDefault="00B04948" w:rsidP="00B04948">
      <w:pPr>
        <w:pStyle w:val="af2"/>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B04948" w:rsidRDefault="00B04948" w:rsidP="00B04948">
      <w:pPr>
        <w:pStyle w:val="af2"/>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B04948" w:rsidRDefault="00B04948" w:rsidP="00B04948">
      <w:pPr>
        <w:pStyle w:val="af2"/>
        <w:spacing w:line="280" w:lineRule="exact"/>
        <w:ind w:left="708"/>
        <w:jc w:val="both"/>
        <w:rPr>
          <w:sz w:val="24"/>
          <w:szCs w:val="24"/>
        </w:rPr>
      </w:pPr>
      <w:r w:rsidRPr="00725CC6">
        <w:rPr>
          <w:sz w:val="24"/>
          <w:szCs w:val="24"/>
        </w:rPr>
        <w:lastRenderedPageBreak/>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B04948" w:rsidRPr="00725CC6" w:rsidRDefault="00B04948" w:rsidP="00B04948">
      <w:pPr>
        <w:pStyle w:val="af2"/>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B04948" w:rsidRPr="00725CC6" w:rsidRDefault="00B04948" w:rsidP="00B04948">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с даты получения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B04948" w:rsidP="00B04948">
      <w:pPr>
        <w:pStyle w:val="af2"/>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B04948" w:rsidP="00B04948">
      <w:pPr>
        <w:pStyle w:val="af2"/>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sidR="00DA502A">
        <w:rPr>
          <w:sz w:val="24"/>
          <w:szCs w:val="24"/>
        </w:rPr>
        <w:t xml:space="preserve"> </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B04948" w:rsidP="00B04948">
      <w:pPr>
        <w:pStyle w:val="af2"/>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25CC6">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w:t>
      </w:r>
      <w:r w:rsidR="002C4CC3">
        <w:rPr>
          <w:rFonts w:ascii="Times New Roman" w:hAnsi="Times New Roman" w:cs="Times New Roman"/>
          <w:sz w:val="24"/>
          <w:szCs w:val="24"/>
        </w:rPr>
        <w:t xml:space="preserve">ся заинтересованной Стороной в </w:t>
      </w:r>
      <w:r w:rsidRPr="00725CC6">
        <w:rPr>
          <w:rFonts w:ascii="Times New Roman" w:hAnsi="Times New Roman" w:cs="Times New Roman"/>
          <w:sz w:val="24"/>
          <w:szCs w:val="24"/>
        </w:rPr>
        <w:t xml:space="preserve">Арбитражный суд </w:t>
      </w:r>
      <w:r w:rsidR="00BA5848">
        <w:rPr>
          <w:rFonts w:ascii="Times New Roman" w:hAnsi="Times New Roman" w:cs="Times New Roman"/>
          <w:sz w:val="24"/>
          <w:szCs w:val="24"/>
        </w:rPr>
        <w:t>_______________________________.</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04948" w:rsidRPr="00725CC6" w:rsidRDefault="00B04948" w:rsidP="00B04948">
      <w:pPr>
        <w:pStyle w:val="Standard"/>
        <w:spacing w:line="280" w:lineRule="exact"/>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725CC6">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04948" w:rsidRPr="00725CC6" w:rsidRDefault="00B04948" w:rsidP="00B04948">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гой Стороной, её аффилированными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r w:rsidR="009436C6">
        <w:rPr>
          <w:shd w:val="clear" w:color="auto" w:fill="FFFFFF"/>
          <w:lang w:val="en-US"/>
        </w:rPr>
        <w:t>segeda</w:t>
      </w:r>
      <w:r w:rsidR="009436C6" w:rsidRPr="009436C6">
        <w:rPr>
          <w:shd w:val="clear" w:color="auto" w:fill="FFFFFF"/>
        </w:rPr>
        <w:t>@</w:t>
      </w:r>
      <w:r w:rsidR="009436C6">
        <w:rPr>
          <w:shd w:val="clear" w:color="auto" w:fill="FFFFFF"/>
          <w:lang w:val="en-US"/>
        </w:rPr>
        <w:t>onego</w:t>
      </w:r>
      <w:r w:rsidR="009436C6" w:rsidRPr="009436C6">
        <w:rPr>
          <w:shd w:val="clear" w:color="auto" w:fill="FFFFFF"/>
        </w:rPr>
        <w:t>.</w:t>
      </w:r>
      <w:r w:rsidR="009436C6">
        <w:rPr>
          <w:shd w:val="clear" w:color="auto" w:fill="FFFFFF"/>
          <w:lang w:val="en-US"/>
        </w:rPr>
        <w:t>ru</w:t>
      </w:r>
    </w:p>
    <w:p w:rsidR="00B04948" w:rsidRDefault="00B04948" w:rsidP="00B04948">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2C4CC3" w:rsidRPr="00725CC6" w:rsidRDefault="002C4CC3" w:rsidP="002C4CC3">
      <w:pPr>
        <w:pStyle w:val="Standard"/>
        <w:spacing w:line="280" w:lineRule="exact"/>
        <w:jc w:val="both"/>
        <w:rPr>
          <w:shd w:val="clear" w:color="auto" w:fill="FFFFFF"/>
        </w:rPr>
      </w:pPr>
      <w:r>
        <w:rPr>
          <w:shd w:val="clear" w:color="auto" w:fill="FFFFFF"/>
        </w:rPr>
        <w:t>- тел</w:t>
      </w:r>
      <w:r w:rsidRPr="00725CC6">
        <w:rPr>
          <w:shd w:val="clear" w:color="auto" w:fill="FFFFFF"/>
        </w:rPr>
        <w:t xml:space="preserve">: </w:t>
      </w:r>
      <w:r w:rsidR="0067379D">
        <w:t>_______________</w:t>
      </w:r>
      <w:r w:rsidRPr="00725CC6">
        <w:rPr>
          <w:shd w:val="clear" w:color="auto" w:fill="FFFFFF"/>
        </w:rPr>
        <w:t>;</w:t>
      </w:r>
      <w:r>
        <w:rPr>
          <w:shd w:val="clear" w:color="auto" w:fill="FFFFFF"/>
        </w:rPr>
        <w:t xml:space="preserve"> </w:t>
      </w:r>
      <w:r w:rsidRPr="00725CC6">
        <w:rPr>
          <w:shd w:val="clear" w:color="auto" w:fill="FFFFFF"/>
        </w:rPr>
        <w:t xml:space="preserve">электронная почта: </w:t>
      </w:r>
      <w:r w:rsidR="0067379D">
        <w:t>__________________________</w:t>
      </w:r>
    </w:p>
    <w:p w:rsidR="00B04948" w:rsidRPr="00725CC6" w:rsidRDefault="00B04948" w:rsidP="00B04948">
      <w:pPr>
        <w:pStyle w:val="Standard"/>
        <w:spacing w:line="280" w:lineRule="exact"/>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A92BA9" w:rsidRPr="00B8717C" w:rsidRDefault="00A92BA9" w:rsidP="00A92BA9">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A92BA9" w:rsidRPr="00B8717C" w:rsidRDefault="00A92BA9" w:rsidP="00A92BA9">
      <w:pPr>
        <w:jc w:val="both"/>
        <w:rPr>
          <w:sz w:val="24"/>
          <w:szCs w:val="24"/>
        </w:rPr>
      </w:pPr>
      <w:r>
        <w:rPr>
          <w:sz w:val="24"/>
          <w:szCs w:val="24"/>
        </w:rPr>
        <w:t xml:space="preserve">        14</w:t>
      </w:r>
      <w:r w:rsidRPr="00B8717C">
        <w:rPr>
          <w:sz w:val="24"/>
          <w:szCs w:val="24"/>
        </w:rPr>
        <w:t xml:space="preserve">.1. </w:t>
      </w:r>
      <w:r>
        <w:rPr>
          <w:sz w:val="24"/>
          <w:szCs w:val="24"/>
        </w:rPr>
        <w:t>Поставщик</w:t>
      </w:r>
      <w:r w:rsidRPr="00B8717C">
        <w:rPr>
          <w:sz w:val="24"/>
          <w:szCs w:val="24"/>
        </w:rPr>
        <w:t xml:space="preserve">  гарантирует, что:</w:t>
      </w:r>
    </w:p>
    <w:p w:rsidR="00A92BA9" w:rsidRPr="00B8717C" w:rsidRDefault="00A92BA9" w:rsidP="00A92BA9">
      <w:pPr>
        <w:ind w:firstLine="709"/>
        <w:jc w:val="both"/>
        <w:rPr>
          <w:sz w:val="24"/>
          <w:szCs w:val="24"/>
        </w:rPr>
      </w:pPr>
      <w:r w:rsidRPr="00B8717C">
        <w:rPr>
          <w:sz w:val="24"/>
          <w:szCs w:val="24"/>
        </w:rPr>
        <w:t>зарегистрирован в ЕГРЮЛ надлежащим образом;</w:t>
      </w:r>
    </w:p>
    <w:p w:rsidR="00A92BA9" w:rsidRPr="00B8717C" w:rsidRDefault="00A92BA9" w:rsidP="00A92BA9">
      <w:pPr>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2BA9" w:rsidRPr="00B8717C" w:rsidRDefault="00A92BA9" w:rsidP="00A92BA9">
      <w:pPr>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2BA9" w:rsidRPr="00B8717C" w:rsidRDefault="00A92BA9" w:rsidP="00A92BA9">
      <w:pPr>
        <w:ind w:firstLine="709"/>
        <w:jc w:val="both"/>
        <w:rPr>
          <w:sz w:val="24"/>
          <w:szCs w:val="24"/>
        </w:rPr>
      </w:pPr>
      <w:r w:rsidRPr="00B8717C">
        <w:rPr>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w:t>
      </w:r>
      <w:r w:rsidRPr="00B8717C">
        <w:rPr>
          <w:sz w:val="24"/>
          <w:szCs w:val="24"/>
        </w:rPr>
        <w:lastRenderedPageBreak/>
        <w:t>лицензируемой;</w:t>
      </w:r>
    </w:p>
    <w:p w:rsidR="00A92BA9" w:rsidRPr="00B8717C" w:rsidRDefault="00A92BA9" w:rsidP="00A92BA9">
      <w:pPr>
        <w:ind w:firstLine="709"/>
        <w:jc w:val="both"/>
        <w:rPr>
          <w:sz w:val="24"/>
          <w:szCs w:val="24"/>
        </w:rPr>
      </w:pPr>
      <w:r w:rsidRPr="00B8717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92BA9" w:rsidRPr="00B8717C" w:rsidRDefault="00A92BA9" w:rsidP="00A92BA9">
      <w:pPr>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2BA9" w:rsidRPr="00B8717C" w:rsidRDefault="00A92BA9" w:rsidP="00A92BA9">
      <w:pPr>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2BA9" w:rsidRPr="00B8717C" w:rsidRDefault="00A92BA9" w:rsidP="00A92BA9">
      <w:pPr>
        <w:ind w:firstLine="709"/>
        <w:jc w:val="both"/>
        <w:rPr>
          <w:sz w:val="24"/>
          <w:szCs w:val="24"/>
        </w:rPr>
      </w:pPr>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92BA9" w:rsidRPr="00B8717C" w:rsidRDefault="00A92BA9" w:rsidP="00A92BA9">
      <w:pPr>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A92BA9" w:rsidRPr="00B8717C" w:rsidRDefault="00A92BA9" w:rsidP="00A92BA9">
      <w:pPr>
        <w:ind w:firstLine="709"/>
        <w:jc w:val="both"/>
        <w:rPr>
          <w:i/>
          <w:sz w:val="24"/>
          <w:szCs w:val="24"/>
        </w:rPr>
      </w:pPr>
      <w:r w:rsidRPr="00B8717C">
        <w:rPr>
          <w:sz w:val="24"/>
          <w:szCs w:val="24"/>
        </w:rPr>
        <w:t xml:space="preserve">отражает в налоговой отчетности по НДС все суммы НДС, предъявленные </w:t>
      </w:r>
      <w:r>
        <w:rPr>
          <w:sz w:val="24"/>
          <w:szCs w:val="24"/>
        </w:rPr>
        <w:t>Покупателю</w:t>
      </w:r>
      <w:r w:rsidRPr="00B8717C">
        <w:rPr>
          <w:i/>
          <w:sz w:val="24"/>
          <w:szCs w:val="24"/>
        </w:rPr>
        <w:t>;</w:t>
      </w:r>
    </w:p>
    <w:p w:rsidR="00A92BA9" w:rsidRPr="00B8717C" w:rsidRDefault="00A92BA9" w:rsidP="00A92BA9">
      <w:pPr>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.2.</w:t>
      </w:r>
      <w:r w:rsidRPr="00B8717C">
        <w:rPr>
          <w:sz w:val="24"/>
          <w:szCs w:val="24"/>
        </w:rPr>
        <w:tab/>
        <w:t xml:space="preserve"> Если </w:t>
      </w:r>
      <w:r>
        <w:rPr>
          <w:sz w:val="24"/>
          <w:szCs w:val="24"/>
        </w:rPr>
        <w:t>Поставщик</w:t>
      </w:r>
      <w:r w:rsidRPr="00B8717C">
        <w:rPr>
          <w:sz w:val="24"/>
          <w:szCs w:val="24"/>
        </w:rPr>
        <w:t xml:space="preserve">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
    <w:p w:rsidR="00A92BA9" w:rsidRPr="00B8717C" w:rsidRDefault="00A92BA9" w:rsidP="00A92BA9">
      <w:pPr>
        <w:tabs>
          <w:tab w:val="left" w:pos="1276"/>
        </w:tabs>
        <w:ind w:firstLine="709"/>
        <w:jc w:val="both"/>
        <w:rPr>
          <w:sz w:val="24"/>
          <w:szCs w:val="24"/>
        </w:rPr>
      </w:pPr>
      <w:r w:rsidRPr="00B8717C">
        <w:rPr>
          <w:sz w:val="24"/>
          <w:szCs w:val="24"/>
        </w:rPr>
        <w:t xml:space="preserve">предъявление налоговыми органами требований к </w:t>
      </w:r>
      <w:r>
        <w:rPr>
          <w:sz w:val="24"/>
          <w:szCs w:val="24"/>
        </w:rPr>
        <w:t>Покупателю</w:t>
      </w:r>
      <w:r w:rsidRPr="00B8717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 w:val="24"/>
          <w:szCs w:val="24"/>
        </w:rPr>
        <w:t xml:space="preserve"> </w:t>
      </w:r>
      <w:r w:rsidRPr="00B8717C">
        <w:rPr>
          <w:sz w:val="24"/>
          <w:szCs w:val="24"/>
        </w:rPr>
        <w:t>(или)</w:t>
      </w:r>
    </w:p>
    <w:p w:rsidR="00A92BA9" w:rsidRPr="00B8717C" w:rsidRDefault="00A92BA9" w:rsidP="00A92BA9">
      <w:pPr>
        <w:ind w:firstLine="709"/>
        <w:jc w:val="both"/>
        <w:rPr>
          <w:sz w:val="24"/>
          <w:szCs w:val="24"/>
        </w:rPr>
      </w:pPr>
      <w:r w:rsidRPr="00B8717C">
        <w:rPr>
          <w:sz w:val="24"/>
          <w:szCs w:val="24"/>
        </w:rPr>
        <w:t xml:space="preserve">предъявление третьими лицами, купившими у </w:t>
      </w:r>
      <w:r>
        <w:rPr>
          <w:sz w:val="24"/>
          <w:szCs w:val="24"/>
        </w:rPr>
        <w:t>Покупателя</w:t>
      </w:r>
      <w:r w:rsidRPr="00B8717C">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Покупателю</w:t>
      </w:r>
      <w:r w:rsidRPr="00B8717C">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92BA9" w:rsidRPr="00B8717C" w:rsidRDefault="00A92BA9" w:rsidP="00A85872">
      <w:pPr>
        <w:jc w:val="both"/>
        <w:rPr>
          <w:sz w:val="24"/>
          <w:szCs w:val="24"/>
        </w:rPr>
      </w:pPr>
      <w:r w:rsidRPr="00B8717C">
        <w:rPr>
          <w:sz w:val="24"/>
          <w:szCs w:val="24"/>
        </w:rPr>
        <w:t xml:space="preserve">то </w:t>
      </w:r>
      <w:r>
        <w:rPr>
          <w:sz w:val="24"/>
          <w:szCs w:val="24"/>
        </w:rPr>
        <w:t xml:space="preserve">Поставщик </w:t>
      </w:r>
      <w:r w:rsidRPr="00B8717C">
        <w:rPr>
          <w:sz w:val="24"/>
          <w:szCs w:val="24"/>
        </w:rPr>
        <w:t xml:space="preserve">обязуется возместить </w:t>
      </w:r>
      <w:r>
        <w:rPr>
          <w:sz w:val="24"/>
          <w:szCs w:val="24"/>
        </w:rPr>
        <w:t>Покупателю</w:t>
      </w:r>
      <w:r w:rsidRPr="00B8717C">
        <w:rPr>
          <w:sz w:val="24"/>
          <w:szCs w:val="24"/>
        </w:rPr>
        <w:t xml:space="preserve"> убытки, который последний понес вследствие таких нарушений. </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.3. </w:t>
      </w:r>
      <w:r>
        <w:rPr>
          <w:sz w:val="24"/>
          <w:szCs w:val="24"/>
        </w:rPr>
        <w:t>Поставщик</w:t>
      </w:r>
      <w:r w:rsidRPr="00B8717C">
        <w:rPr>
          <w:sz w:val="24"/>
          <w:szCs w:val="24"/>
        </w:rPr>
        <w:t xml:space="preserve">   в соответствии со ст. 406.1. Гражданского кодекса Российской Федерации, возмещает </w:t>
      </w:r>
      <w:r>
        <w:rPr>
          <w:sz w:val="24"/>
          <w:szCs w:val="24"/>
        </w:rPr>
        <w:t>Покупателю</w:t>
      </w:r>
      <w:r w:rsidRPr="00B8717C">
        <w:rPr>
          <w:sz w:val="24"/>
          <w:szCs w:val="24"/>
        </w:rPr>
        <w:t xml:space="preserve">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B8717C">
        <w:rPr>
          <w:sz w:val="24"/>
          <w:szCs w:val="24"/>
        </w:rPr>
        <w:t xml:space="preserve">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r w:rsidR="00BA5848">
        <w:rPr>
          <w:shd w:val="clear" w:color="auto" w:fill="FFFFFF"/>
        </w:rPr>
        <w:t>________________________________</w:t>
      </w:r>
      <w:r w:rsidRPr="00725CC6">
        <w:rPr>
          <w:shd w:val="clear" w:color="auto" w:fill="FFFFFF"/>
        </w:rPr>
        <w:t>.</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w:t>
      </w:r>
      <w:r w:rsidR="00001F7D">
        <w:rPr>
          <w:rFonts w:ascii="Times New Roman" w:hAnsi="Times New Roman" w:cs="Times New Roman"/>
          <w:sz w:val="24"/>
          <w:szCs w:val="24"/>
        </w:rPr>
        <w:t>трех</w:t>
      </w:r>
      <w:r w:rsidRPr="00725CC6">
        <w:rPr>
          <w:rFonts w:ascii="Times New Roman" w:hAnsi="Times New Roman" w:cs="Times New Roman"/>
          <w:sz w:val="24"/>
          <w:szCs w:val="24"/>
        </w:rPr>
        <w:t xml:space="preserve">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w:t>
      </w:r>
      <w:r w:rsidRPr="00001F7D">
        <w:rPr>
          <w:rFonts w:ascii="Times New Roman" w:hAnsi="Times New Roman" w:cs="Times New Roman"/>
          <w:sz w:val="24"/>
          <w:szCs w:val="24"/>
        </w:rPr>
        <w:t>,</w:t>
      </w:r>
      <w:r w:rsidR="00001F7D" w:rsidRPr="00001F7D">
        <w:rPr>
          <w:rFonts w:ascii="Times New Roman" w:hAnsi="Times New Roman" w:cs="Times New Roman"/>
          <w:sz w:val="24"/>
          <w:szCs w:val="24"/>
        </w:rPr>
        <w:t xml:space="preserve"> один экземпляр для Поставщика, второй экземпляр для Покупателя, третий экземпляр для Грузополучателя.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Pr="00725CC6" w:rsidRDefault="00B04948" w:rsidP="00B04948">
      <w:pPr>
        <w:pStyle w:val="ConsNormal"/>
        <w:spacing w:line="280" w:lineRule="exact"/>
        <w:ind w:firstLine="709"/>
        <w:jc w:val="center"/>
        <w:rPr>
          <w:rFonts w:ascii="Times New Roman" w:hAnsi="Times New Roman" w:cs="Times New Roman"/>
          <w:sz w:val="24"/>
          <w:szCs w:val="24"/>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013E45" w:rsidRDefault="00013E45" w:rsidP="00B04948">
      <w:pPr>
        <w:pStyle w:val="Textbody"/>
        <w:spacing w:line="280" w:lineRule="exact"/>
        <w:jc w:val="center"/>
        <w:rPr>
          <w:b/>
        </w:rPr>
      </w:pPr>
    </w:p>
    <w:p w:rsidR="00013E45" w:rsidRDefault="00013E45" w:rsidP="00BA5848">
      <w:pPr>
        <w:pStyle w:val="Textbody"/>
        <w:spacing w:line="280" w:lineRule="exact"/>
        <w:rPr>
          <w:b/>
        </w:rPr>
      </w:pPr>
    </w:p>
    <w:p w:rsidR="006F5D55" w:rsidRDefault="006F5D55" w:rsidP="00B04948">
      <w:pPr>
        <w:pStyle w:val="Textbody"/>
        <w:spacing w:line="280" w:lineRule="exact"/>
        <w:jc w:val="center"/>
        <w:rPr>
          <w:b/>
        </w:rPr>
      </w:pPr>
    </w:p>
    <w:p w:rsidR="006F5D55" w:rsidRDefault="006F5D55" w:rsidP="00B04948">
      <w:pPr>
        <w:pStyle w:val="Textbody"/>
        <w:spacing w:line="280" w:lineRule="exact"/>
        <w:jc w:val="center"/>
        <w:rPr>
          <w:b/>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04948" w:rsidRPr="00905649" w:rsidRDefault="00013E45"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00B04948"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8"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001F7D" w:rsidRDefault="00B04948" w:rsidP="00AB3A21">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9" w:history="1">
              <w:r w:rsidR="00001F7D" w:rsidRPr="00340226">
                <w:rPr>
                  <w:rStyle w:val="a7"/>
                  <w:sz w:val="24"/>
                  <w:szCs w:val="24"/>
                  <w:lang w:val="en-US"/>
                </w:rPr>
                <w:t>bochkareva.tv@bk.ru</w:t>
              </w:r>
            </w:hyperlink>
          </w:p>
          <w:p w:rsidR="00001F7D" w:rsidRPr="00AB2F18" w:rsidRDefault="00001F7D" w:rsidP="00AB3A21">
            <w:pPr>
              <w:jc w:val="both"/>
              <w:rPr>
                <w:sz w:val="24"/>
                <w:szCs w:val="24"/>
                <w:lang w:val="en-US"/>
              </w:rPr>
            </w:pPr>
          </w:p>
          <w:p w:rsid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Грузополучатель:</w:t>
            </w:r>
          </w:p>
          <w:p w:rsid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Мурманск»</w:t>
            </w:r>
          </w:p>
          <w:p w:rsidR="00001F7D" w:rsidRP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lang w:val="ru-RU"/>
              </w:rPr>
            </w:pPr>
            <w:r w:rsidRPr="00905649">
              <w:rPr>
                <w:rFonts w:ascii="Times New Roman" w:hAnsi="Times New Roman" w:cs="Times New Roman"/>
                <w:sz w:val="24"/>
                <w:szCs w:val="24"/>
                <w:lang w:val="ru-RU"/>
              </w:rPr>
              <w:t xml:space="preserve">Адрес (юридический, фактический, почтовый): </w:t>
            </w:r>
            <w:r w:rsidRPr="00001F7D">
              <w:rPr>
                <w:rFonts w:ascii="Times New Roman" w:hAnsi="Times New Roman" w:cs="Times New Roman"/>
                <w:lang w:val="ru-RU"/>
              </w:rPr>
              <w:t>183012 г.</w:t>
            </w:r>
            <w:r w:rsidRPr="00001F7D">
              <w:rPr>
                <w:rFonts w:ascii="Times New Roman" w:hAnsi="Times New Roman" w:cs="Times New Roman"/>
              </w:rPr>
              <w:t> </w:t>
            </w:r>
            <w:r w:rsidRPr="00001F7D">
              <w:rPr>
                <w:rFonts w:ascii="Times New Roman" w:hAnsi="Times New Roman" w:cs="Times New Roman"/>
                <w:lang w:val="ru-RU"/>
              </w:rPr>
              <w:t xml:space="preserve"> Мурманск, ул. Челюскинцев, д. 4, корпус 1</w:t>
            </w:r>
          </w:p>
          <w:p w:rsidR="00001F7D" w:rsidRDefault="00001F7D" w:rsidP="00AB3A21">
            <w:pPr>
              <w:jc w:val="both"/>
              <w:rPr>
                <w:sz w:val="24"/>
                <w:szCs w:val="24"/>
              </w:rPr>
            </w:pPr>
            <w:r>
              <w:rPr>
                <w:sz w:val="24"/>
                <w:szCs w:val="24"/>
              </w:rPr>
              <w:t>Тел., факс:</w:t>
            </w:r>
            <w:r w:rsidR="00306873">
              <w:rPr>
                <w:sz w:val="24"/>
                <w:szCs w:val="24"/>
              </w:rPr>
              <w:t xml:space="preserve"> 8(8152) 48-44-61</w:t>
            </w:r>
          </w:p>
          <w:p w:rsidR="00001F7D" w:rsidRPr="00306873" w:rsidRDefault="00001F7D" w:rsidP="00AB3A21">
            <w:pPr>
              <w:jc w:val="both"/>
              <w:rPr>
                <w:bCs/>
                <w:sz w:val="24"/>
                <w:szCs w:val="24"/>
                <w:lang w:val="en-US"/>
              </w:rPr>
            </w:pP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w:t>
            </w:r>
            <w:r w:rsidR="00306873">
              <w:rPr>
                <w:sz w:val="24"/>
                <w:szCs w:val="24"/>
              </w:rPr>
              <w:t xml:space="preserve"> </w:t>
            </w:r>
            <w:r w:rsidR="00306873">
              <w:rPr>
                <w:sz w:val="24"/>
                <w:szCs w:val="24"/>
                <w:lang w:val="en-US"/>
              </w:rPr>
              <w:t>mo12secretar@orw.ru</w:t>
            </w:r>
          </w:p>
          <w:p w:rsidR="00B04948" w:rsidRPr="00001F7D"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p>
          <w:p w:rsidR="00B04948" w:rsidRPr="00001F7D"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4A6299" w:rsidRPr="00DA02BF" w:rsidRDefault="004A6299" w:rsidP="004A6299">
            <w:pPr>
              <w:pStyle w:val="a8"/>
              <w:widowControl w:val="0"/>
              <w:suppressAutoHyphens/>
              <w:autoSpaceDN w:val="0"/>
              <w:spacing w:after="200"/>
              <w:textAlignment w:val="baseline"/>
              <w:rPr>
                <w:rFonts w:ascii="Times New Roman" w:hAnsi="Times New Roman" w:cs="Times New Roman"/>
                <w:b/>
                <w:sz w:val="24"/>
                <w:szCs w:val="24"/>
                <w:lang w:val="ru-RU"/>
              </w:rPr>
            </w:pPr>
            <w:r w:rsidRPr="00DA02BF">
              <w:rPr>
                <w:rFonts w:ascii="Times New Roman" w:hAnsi="Times New Roman" w:cs="Times New Roman"/>
                <w:b/>
                <w:sz w:val="24"/>
                <w:szCs w:val="24"/>
                <w:lang w:val="ru-RU"/>
              </w:rPr>
              <w:t>Поставщик:</w:t>
            </w:r>
          </w:p>
          <w:p w:rsidR="00B04948" w:rsidRPr="00363E20" w:rsidRDefault="004A6299" w:rsidP="0067379D">
            <w:pPr>
              <w:jc w:val="both"/>
              <w:rPr>
                <w:sz w:val="24"/>
                <w:szCs w:val="24"/>
              </w:rPr>
            </w:pPr>
            <w:r w:rsidRPr="00DA02BF">
              <w:rPr>
                <w:b/>
                <w:sz w:val="24"/>
                <w:szCs w:val="24"/>
              </w:rPr>
              <w:t xml:space="preserve">  </w:t>
            </w: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Кучин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67379D" w:rsidRDefault="0067379D" w:rsidP="004A6299">
            <w:pPr>
              <w:pStyle w:val="ConsNormal"/>
              <w:ind w:firstLine="0"/>
              <w:rPr>
                <w:rFonts w:ascii="Times New Roman" w:hAnsi="Times New Roman" w:cs="Times New Roman"/>
                <w:sz w:val="24"/>
                <w:szCs w:val="24"/>
              </w:rPr>
            </w:pP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                                                                     </w:t>
            </w: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___________________/ </w:t>
            </w:r>
            <w:r w:rsidR="00001F7D">
              <w:rPr>
                <w:rFonts w:ascii="Times New Roman" w:hAnsi="Times New Roman" w:cs="Times New Roman"/>
                <w:sz w:val="24"/>
                <w:szCs w:val="24"/>
              </w:rPr>
              <w:t>_______________</w:t>
            </w:r>
            <w:r w:rsidRPr="00DA02BF">
              <w:rPr>
                <w:rFonts w:ascii="Times New Roman" w:hAnsi="Times New Roman" w:cs="Times New Roman"/>
                <w:sz w:val="24"/>
                <w:szCs w:val="24"/>
              </w:rPr>
              <w:t>/</w:t>
            </w:r>
          </w:p>
          <w:p w:rsidR="00B04948" w:rsidRPr="004A6299" w:rsidRDefault="004A6299" w:rsidP="00AB3A21">
            <w:pPr>
              <w:pStyle w:val="a8"/>
              <w:widowControl w:val="0"/>
              <w:suppressAutoHyphens/>
              <w:autoSpaceDN w:val="0"/>
              <w:spacing w:after="200" w:line="280" w:lineRule="exact"/>
              <w:textAlignment w:val="baseline"/>
              <w:rPr>
                <w:rFonts w:ascii="Times New Roman" w:hAnsi="Times New Roman" w:cs="Times New Roman"/>
                <w:sz w:val="24"/>
                <w:szCs w:val="24"/>
                <w:lang w:val="ru-RU"/>
              </w:rPr>
            </w:pPr>
            <w:r w:rsidRPr="00872098">
              <w:rPr>
                <w:rFonts w:ascii="Times New Roman" w:hAnsi="Times New Roman" w:cs="Times New Roman"/>
                <w:sz w:val="24"/>
                <w:szCs w:val="24"/>
                <w:lang w:val="ru-RU"/>
              </w:rPr>
              <w:t>М.п.</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A85872" w:rsidRDefault="00A92BA9" w:rsidP="00A92BA9">
      <w:pPr>
        <w:pStyle w:val="Standard"/>
      </w:pPr>
      <w:r>
        <w:t xml:space="preserve">                                                                                                                                       </w:t>
      </w:r>
    </w:p>
    <w:p w:rsidR="00A85872" w:rsidRDefault="00A85872" w:rsidP="00A92BA9">
      <w:pPr>
        <w:pStyle w:val="Standard"/>
      </w:pPr>
    </w:p>
    <w:p w:rsidR="00A85872" w:rsidRDefault="00A85872" w:rsidP="00A92BA9">
      <w:pPr>
        <w:pStyle w:val="Standard"/>
      </w:pPr>
    </w:p>
    <w:p w:rsidR="00B04948" w:rsidRPr="00725CC6" w:rsidRDefault="00A85872" w:rsidP="00A85872">
      <w:pPr>
        <w:pStyle w:val="Standard"/>
        <w:jc w:val="right"/>
      </w:pPr>
      <w:r>
        <w:t xml:space="preserve"> </w:t>
      </w:r>
      <w:r w:rsidR="00A92BA9">
        <w:t xml:space="preserve"> </w:t>
      </w:r>
      <w:r w:rsidR="00B04948" w:rsidRPr="00725CC6">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 xml:space="preserve">к договору №      </w:t>
      </w:r>
      <w:r w:rsidR="006C13A4">
        <w:t xml:space="preserve">       от «___» ___________ 20_</w:t>
      </w:r>
      <w:r w:rsidRPr="00725CC6">
        <w:t>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9A4526">
      <w:pPr>
        <w:pStyle w:val="Standard"/>
        <w:tabs>
          <w:tab w:val="left" w:pos="1040"/>
          <w:tab w:val="left" w:pos="1440"/>
          <w:tab w:val="left" w:pos="8000"/>
        </w:tabs>
        <w:jc w:val="center"/>
      </w:pPr>
    </w:p>
    <w:tbl>
      <w:tblPr>
        <w:tblW w:w="11405" w:type="dxa"/>
        <w:tblInd w:w="-743" w:type="dxa"/>
        <w:tblLayout w:type="fixed"/>
        <w:tblCellMar>
          <w:left w:w="10" w:type="dxa"/>
          <w:right w:w="10" w:type="dxa"/>
        </w:tblCellMar>
        <w:tblLook w:val="04A0"/>
      </w:tblPr>
      <w:tblGrid>
        <w:gridCol w:w="554"/>
        <w:gridCol w:w="2917"/>
        <w:gridCol w:w="789"/>
        <w:gridCol w:w="698"/>
        <w:gridCol w:w="1097"/>
        <w:gridCol w:w="1379"/>
        <w:gridCol w:w="1017"/>
        <w:gridCol w:w="1477"/>
        <w:gridCol w:w="1477"/>
      </w:tblGrid>
      <w:tr w:rsidR="006C13A4" w:rsidRPr="00725CC6" w:rsidTr="009A4526">
        <w:trPr>
          <w:trHeight w:val="596"/>
        </w:trPr>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п/п</w:t>
            </w:r>
          </w:p>
        </w:tc>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Наименование</w:t>
            </w:r>
            <w:r w:rsidR="009A4526">
              <w:t xml:space="preserve"> Товара  </w:t>
            </w:r>
            <w:r>
              <w:t>Страна производства</w:t>
            </w:r>
            <w:r w:rsidR="009A4526">
              <w:t xml:space="preserve"> Производитель </w:t>
            </w:r>
          </w:p>
        </w:tc>
        <w:tc>
          <w:tcPr>
            <w:tcW w:w="7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Ед.</w:t>
            </w:r>
            <w:r w:rsidRPr="00725CC6">
              <w:br/>
              <w:t>изм.</w:t>
            </w:r>
          </w:p>
        </w:tc>
        <w:tc>
          <w:tcPr>
            <w:tcW w:w="6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Кол-во</w:t>
            </w:r>
          </w:p>
        </w:tc>
        <w:tc>
          <w:tcPr>
            <w:tcW w:w="10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63" w:right="-177"/>
              <w:jc w:val="center"/>
            </w:pPr>
          </w:p>
          <w:p w:rsidR="006C13A4" w:rsidRPr="00725CC6" w:rsidRDefault="006C13A4" w:rsidP="009A4526">
            <w:pPr>
              <w:pStyle w:val="Standard"/>
              <w:snapToGrid w:val="0"/>
              <w:jc w:val="center"/>
            </w:pPr>
            <w:r w:rsidRPr="00725CC6">
              <w:t>НДС,</w:t>
            </w:r>
          </w:p>
          <w:p w:rsidR="006C13A4" w:rsidRPr="00725CC6" w:rsidRDefault="006C13A4" w:rsidP="009A4526">
            <w:pPr>
              <w:pStyle w:val="Standard"/>
              <w:snapToGrid w:val="0"/>
              <w:jc w:val="center"/>
            </w:pPr>
            <w:r w:rsidRPr="00725CC6">
              <w:t>%</w:t>
            </w:r>
          </w:p>
        </w:tc>
        <w:tc>
          <w:tcPr>
            <w:tcW w:w="13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xml:space="preserve">Цена за ед. </w:t>
            </w:r>
            <w:r>
              <w:t>руб.</w:t>
            </w:r>
            <w:r w:rsidR="009A4526">
              <w:t>,</w:t>
            </w:r>
            <w:r>
              <w:t xml:space="preserve"> без учета НДС</w:t>
            </w:r>
          </w:p>
        </w:tc>
        <w:tc>
          <w:tcPr>
            <w:tcW w:w="10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4526" w:rsidRDefault="009A4526" w:rsidP="009A4526">
            <w:pPr>
              <w:pStyle w:val="Standard"/>
              <w:snapToGrid w:val="0"/>
              <w:jc w:val="center"/>
            </w:pPr>
          </w:p>
          <w:p w:rsidR="006C13A4" w:rsidRPr="00725CC6" w:rsidRDefault="006C13A4" w:rsidP="009A4526">
            <w:pPr>
              <w:pStyle w:val="Standard"/>
              <w:snapToGrid w:val="0"/>
              <w:jc w:val="center"/>
            </w:pPr>
            <w:r w:rsidRPr="00725CC6">
              <w:t>Сумма НДС, руб.</w:t>
            </w:r>
          </w:p>
          <w:p w:rsidR="006C13A4" w:rsidRPr="00725CC6" w:rsidRDefault="006C13A4" w:rsidP="009A4526">
            <w:pPr>
              <w:pStyle w:val="Standard"/>
              <w:snapToGrid w:val="0"/>
              <w:jc w:val="center"/>
            </w:pP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Стоимость вкл. НДС, руб.</w:t>
            </w:r>
          </w:p>
        </w:tc>
        <w:tc>
          <w:tcPr>
            <w:tcW w:w="1477" w:type="dxa"/>
            <w:tcBorders>
              <w:top w:val="single" w:sz="4" w:space="0" w:color="000000"/>
              <w:left w:val="single" w:sz="4" w:space="0" w:color="000000"/>
              <w:bottom w:val="single" w:sz="4" w:space="0" w:color="000000"/>
              <w:right w:val="single" w:sz="4" w:space="0" w:color="000000"/>
            </w:tcBorders>
          </w:tcPr>
          <w:p w:rsidR="006C13A4" w:rsidRDefault="006C13A4" w:rsidP="009A4526">
            <w:pPr>
              <w:pStyle w:val="Standard"/>
              <w:snapToGrid w:val="0"/>
              <w:jc w:val="center"/>
            </w:pPr>
          </w:p>
          <w:p w:rsidR="006C13A4" w:rsidRPr="00725CC6" w:rsidRDefault="006C13A4" w:rsidP="009A4526">
            <w:pPr>
              <w:pStyle w:val="Standard"/>
              <w:snapToGrid w:val="0"/>
              <w:jc w:val="center"/>
            </w:pPr>
            <w:r>
              <w:t>Всего руб.с учетом НДС</w:t>
            </w:r>
          </w:p>
        </w:tc>
      </w:tr>
      <w:tr w:rsidR="006C13A4" w:rsidRPr="00725CC6" w:rsidTr="00BA5848">
        <w:trPr>
          <w:trHeight w:val="433"/>
        </w:trPr>
        <w:tc>
          <w:tcPr>
            <w:tcW w:w="554"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2917" w:type="dxa"/>
            <w:tcBorders>
              <w:left w:val="single" w:sz="4" w:space="0" w:color="000000"/>
              <w:bottom w:val="single" w:sz="4" w:space="0" w:color="000000"/>
            </w:tcBorders>
            <w:tcMar>
              <w:top w:w="0" w:type="dxa"/>
              <w:left w:w="108" w:type="dxa"/>
              <w:bottom w:w="0" w:type="dxa"/>
              <w:right w:w="108" w:type="dxa"/>
            </w:tcMar>
            <w:vAlign w:val="center"/>
          </w:tcPr>
          <w:p w:rsidR="00E253B2" w:rsidRPr="00E253B2" w:rsidRDefault="00E253B2" w:rsidP="00071F51">
            <w:pPr>
              <w:pStyle w:val="Standard"/>
              <w:suppressAutoHyphens w:val="0"/>
              <w:snapToGrid w:val="0"/>
              <w:rPr>
                <w:iCs/>
              </w:rPr>
            </w:pPr>
          </w:p>
        </w:tc>
        <w:tc>
          <w:tcPr>
            <w:tcW w:w="78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08" w:right="-108"/>
              <w:jc w:val="center"/>
            </w:pPr>
          </w:p>
        </w:tc>
        <w:tc>
          <w:tcPr>
            <w:tcW w:w="698"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right="-108"/>
              <w:jc w:val="center"/>
            </w:pPr>
          </w:p>
        </w:tc>
        <w:tc>
          <w:tcPr>
            <w:tcW w:w="1097"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37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017"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477" w:type="dxa"/>
            <w:tcBorders>
              <w:left w:val="single" w:sz="4" w:space="0" w:color="000000"/>
              <w:bottom w:val="single" w:sz="4" w:space="0" w:color="000000"/>
              <w:right w:val="single" w:sz="4" w:space="0" w:color="000000"/>
            </w:tcBorders>
          </w:tcPr>
          <w:p w:rsidR="00BA5848" w:rsidRDefault="00BA5848" w:rsidP="00BA5848">
            <w:pPr>
              <w:pStyle w:val="Standard"/>
              <w:snapToGrid w:val="0"/>
              <w:jc w:val="center"/>
            </w:pPr>
          </w:p>
          <w:p w:rsidR="006C13A4" w:rsidRDefault="006C13A4" w:rsidP="00BA5848">
            <w:pPr>
              <w:pStyle w:val="Standard"/>
              <w:snapToGrid w:val="0"/>
              <w:jc w:val="center"/>
            </w:pPr>
          </w:p>
        </w:tc>
      </w:tr>
      <w:tr w:rsidR="00056921" w:rsidRPr="00725CC6" w:rsidTr="00835EBD">
        <w:trPr>
          <w:trHeight w:val="285"/>
        </w:trPr>
        <w:tc>
          <w:tcPr>
            <w:tcW w:w="9928"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056921" w:rsidRDefault="00056921" w:rsidP="00056921">
            <w:pPr>
              <w:pStyle w:val="Standard"/>
              <w:snapToGrid w:val="0"/>
              <w:jc w:val="right"/>
            </w:pPr>
            <w:r w:rsidRPr="00056921">
              <w:t>ИТОГО:</w:t>
            </w:r>
          </w:p>
        </w:tc>
        <w:tc>
          <w:tcPr>
            <w:tcW w:w="1477" w:type="dxa"/>
            <w:tcBorders>
              <w:left w:val="single" w:sz="4" w:space="0" w:color="000000"/>
              <w:bottom w:val="single" w:sz="4" w:space="0" w:color="000000"/>
              <w:right w:val="single" w:sz="4" w:space="0" w:color="000000"/>
            </w:tcBorders>
          </w:tcPr>
          <w:p w:rsidR="00056921" w:rsidRPr="00056921" w:rsidRDefault="00056921" w:rsidP="009A4526">
            <w:pPr>
              <w:pStyle w:val="Standard"/>
              <w:snapToGrid w:val="0"/>
              <w:jc w:val="center"/>
            </w:pPr>
          </w:p>
        </w:tc>
      </w:tr>
    </w:tbl>
    <w:p w:rsidR="00B04948" w:rsidRPr="006C13A4" w:rsidRDefault="00B04948" w:rsidP="00B04948">
      <w:pPr>
        <w:pStyle w:val="a3"/>
        <w:ind w:firstLine="426"/>
        <w:jc w:val="both"/>
        <w:rPr>
          <w:i/>
        </w:rPr>
      </w:pPr>
      <w:r w:rsidRPr="00725CC6">
        <w:rPr>
          <w:bCs/>
          <w:sz w:val="24"/>
          <w:szCs w:val="24"/>
        </w:rPr>
        <w:t xml:space="preserve">Итого по Спецификации </w:t>
      </w:r>
      <w:r w:rsidR="006C13A4">
        <w:rPr>
          <w:bCs/>
          <w:sz w:val="24"/>
          <w:szCs w:val="24"/>
        </w:rPr>
        <w:t>–</w:t>
      </w:r>
      <w:r w:rsidRPr="00725CC6">
        <w:rPr>
          <w:bCs/>
          <w:sz w:val="24"/>
          <w:szCs w:val="24"/>
        </w:rPr>
        <w:t xml:space="preserve"> </w:t>
      </w:r>
      <w:r w:rsidR="00BA5848">
        <w:rPr>
          <w:rStyle w:val="4"/>
          <w:i w:val="0"/>
          <w:sz w:val="24"/>
          <w:szCs w:val="24"/>
        </w:rPr>
        <w:t>_______________</w:t>
      </w:r>
      <w:r w:rsidRPr="006C13A4">
        <w:rPr>
          <w:rStyle w:val="4"/>
          <w:i w:val="0"/>
          <w:sz w:val="24"/>
          <w:szCs w:val="24"/>
        </w:rPr>
        <w:t xml:space="preserve"> (</w:t>
      </w:r>
      <w:r w:rsidR="00BA5848">
        <w:rPr>
          <w:rStyle w:val="4"/>
          <w:i w:val="0"/>
          <w:sz w:val="24"/>
          <w:szCs w:val="24"/>
        </w:rPr>
        <w:t>__________________________</w:t>
      </w:r>
      <w:r w:rsidRPr="006C13A4">
        <w:rPr>
          <w:rStyle w:val="4"/>
          <w:i w:val="0"/>
          <w:sz w:val="24"/>
          <w:szCs w:val="24"/>
        </w:rPr>
        <w:t xml:space="preserve">) рублей </w:t>
      </w:r>
      <w:r w:rsidR="006C13A4" w:rsidRPr="006C13A4">
        <w:rPr>
          <w:rStyle w:val="4"/>
          <w:i w:val="0"/>
          <w:sz w:val="24"/>
          <w:szCs w:val="24"/>
        </w:rPr>
        <w:t>00</w:t>
      </w:r>
      <w:r w:rsidRPr="006C13A4">
        <w:rPr>
          <w:rStyle w:val="4"/>
          <w:i w:val="0"/>
          <w:sz w:val="24"/>
          <w:szCs w:val="24"/>
        </w:rPr>
        <w:t xml:space="preserve"> копеек</w:t>
      </w:r>
      <w:r w:rsidR="006C13A4">
        <w:rPr>
          <w:rStyle w:val="4"/>
          <w:i w:val="0"/>
          <w:sz w:val="24"/>
          <w:szCs w:val="24"/>
        </w:rPr>
        <w:t>,</w:t>
      </w:r>
      <w:r w:rsidRPr="006C13A4">
        <w:rPr>
          <w:i/>
          <w:sz w:val="24"/>
          <w:szCs w:val="24"/>
        </w:rPr>
        <w:t xml:space="preserve"> </w:t>
      </w:r>
      <w:r w:rsidRPr="006C13A4">
        <w:rPr>
          <w:sz w:val="24"/>
          <w:szCs w:val="24"/>
        </w:rPr>
        <w:t>НДС не облагается</w:t>
      </w:r>
      <w:r w:rsidR="006C13A4">
        <w:rPr>
          <w:sz w:val="24"/>
          <w:szCs w:val="24"/>
        </w:rPr>
        <w:t>.</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009A4526">
        <w:rPr>
          <w:rFonts w:ascii="Times New Roman" w:hAnsi="Times New Roman"/>
          <w:sz w:val="24"/>
          <w:szCs w:val="24"/>
        </w:rPr>
        <w:t xml:space="preserve">______________ </w:t>
      </w:r>
      <w:r w:rsidRPr="002529AB">
        <w:rPr>
          <w:rFonts w:ascii="Times New Roman" w:hAnsi="Times New Roman"/>
          <w:sz w:val="24"/>
          <w:szCs w:val="24"/>
        </w:rPr>
        <w:t xml:space="preserve"> /</w:t>
      </w:r>
      <w:r w:rsidR="006C13A4" w:rsidRPr="006C13A4">
        <w:rPr>
          <w:rFonts w:ascii="Times New Roman" w:hAnsi="Times New Roman"/>
          <w:sz w:val="24"/>
          <w:szCs w:val="24"/>
        </w:rPr>
        <w:t xml:space="preserve"> </w:t>
      </w:r>
      <w:r w:rsidR="00BA5848">
        <w:rPr>
          <w:rFonts w:ascii="Times New Roman" w:hAnsi="Times New Roman"/>
          <w:sz w:val="24"/>
          <w:szCs w:val="24"/>
        </w:rPr>
        <w:t>_______________</w:t>
      </w:r>
      <w:r w:rsidR="006C13A4" w:rsidRPr="002529AB">
        <w:rPr>
          <w:rFonts w:ascii="Times New Roman" w:hAnsi="Times New Roman"/>
          <w:sz w:val="24"/>
          <w:szCs w:val="24"/>
        </w:rPr>
        <w:t xml:space="preserve"> </w:t>
      </w:r>
      <w:r w:rsidRPr="002529AB">
        <w:rPr>
          <w:rFonts w:ascii="Times New Roman" w:hAnsi="Times New Roman"/>
          <w:sz w:val="24"/>
          <w:szCs w:val="24"/>
        </w:rPr>
        <w:t>/</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9E6E90">
      <w:pPr>
        <w:pStyle w:val="Standard"/>
        <w:tabs>
          <w:tab w:val="left" w:pos="1040"/>
          <w:tab w:val="left" w:pos="1440"/>
          <w:tab w:val="left" w:pos="8000"/>
        </w:tabs>
      </w:pPr>
    </w:p>
    <w:p w:rsidR="00071F51" w:rsidRDefault="00B04948" w:rsidP="009E6E90">
      <w:pPr>
        <w:pStyle w:val="Textbodyindent"/>
        <w:tabs>
          <w:tab w:val="left" w:pos="1323"/>
          <w:tab w:val="left" w:pos="1723"/>
          <w:tab w:val="left" w:pos="8283"/>
        </w:tabs>
        <w:ind w:left="0" w:firstLine="0"/>
        <w:rPr>
          <w:rFonts w:ascii="Times New Roman" w:hAnsi="Times New Roman"/>
          <w:sz w:val="24"/>
          <w:szCs w:val="24"/>
        </w:rPr>
      </w:pPr>
      <w:r w:rsidRPr="00725CC6">
        <w:rPr>
          <w:rFonts w:ascii="Times New Roman" w:hAnsi="Times New Roman"/>
          <w:sz w:val="24"/>
          <w:szCs w:val="24"/>
        </w:rPr>
        <w:t xml:space="preserve">                                                                                                                     </w:t>
      </w:r>
      <w:r w:rsidR="009E6E90">
        <w:rPr>
          <w:rFonts w:ascii="Times New Roman" w:hAnsi="Times New Roman"/>
          <w:sz w:val="24"/>
          <w:szCs w:val="24"/>
        </w:rPr>
        <w:t xml:space="preserve">                  </w:t>
      </w: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01F7D" w:rsidRDefault="009E6E90" w:rsidP="009E6E90">
      <w:pPr>
        <w:pStyle w:val="Textbodyindent"/>
        <w:tabs>
          <w:tab w:val="left" w:pos="1323"/>
          <w:tab w:val="left" w:pos="1723"/>
          <w:tab w:val="left" w:pos="8283"/>
        </w:tabs>
        <w:ind w:left="0" w:firstLine="0"/>
        <w:rPr>
          <w:rFonts w:ascii="Times New Roman" w:hAnsi="Times New Roman"/>
          <w:sz w:val="24"/>
          <w:szCs w:val="24"/>
        </w:rPr>
      </w:pPr>
      <w:r>
        <w:rPr>
          <w:rFonts w:ascii="Times New Roman" w:hAnsi="Times New Roman"/>
          <w:sz w:val="24"/>
          <w:szCs w:val="24"/>
        </w:rPr>
        <w:t xml:space="preserve">          </w:t>
      </w:r>
    </w:p>
    <w:p w:rsidR="00B04948" w:rsidRPr="00725CC6" w:rsidRDefault="00056921" w:rsidP="00056921">
      <w:pPr>
        <w:pStyle w:val="Textbodyindent"/>
        <w:tabs>
          <w:tab w:val="left" w:pos="1323"/>
          <w:tab w:val="left" w:pos="1723"/>
          <w:tab w:val="left" w:pos="8283"/>
        </w:tabs>
        <w:ind w:firstLine="0"/>
        <w:jc w:val="right"/>
        <w:rPr>
          <w:rFonts w:ascii="Times New Roman" w:hAnsi="Times New Roman"/>
          <w:sz w:val="24"/>
          <w:szCs w:val="24"/>
        </w:rPr>
      </w:pPr>
      <w:r>
        <w:rPr>
          <w:rFonts w:ascii="Times New Roman" w:hAnsi="Times New Roman"/>
          <w:sz w:val="24"/>
          <w:szCs w:val="24"/>
        </w:rPr>
        <w:t xml:space="preserve"> </w:t>
      </w:r>
      <w:r w:rsidR="00B04948" w:rsidRPr="00725CC6">
        <w:rPr>
          <w:rFonts w:ascii="Times New Roman" w:hAnsi="Times New Roman"/>
          <w:sz w:val="24"/>
          <w:szCs w:val="24"/>
        </w:rPr>
        <w:t>Приложение №2</w:t>
      </w:r>
    </w:p>
    <w:p w:rsidR="00B04948" w:rsidRPr="00725CC6" w:rsidRDefault="00B04948" w:rsidP="00056921">
      <w:pPr>
        <w:pStyle w:val="Standard"/>
        <w:tabs>
          <w:tab w:val="left" w:pos="1040"/>
          <w:tab w:val="left" w:pos="1440"/>
          <w:tab w:val="left" w:pos="8000"/>
        </w:tabs>
        <w:jc w:val="right"/>
      </w:pPr>
      <w:r w:rsidRPr="00725CC6">
        <w:t>к договору №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50" w:type="dxa"/>
        <w:tblInd w:w="-297" w:type="dxa"/>
        <w:tblLayout w:type="fixed"/>
        <w:tblCellMar>
          <w:left w:w="10" w:type="dxa"/>
          <w:right w:w="10" w:type="dxa"/>
        </w:tblCellMar>
        <w:tblLook w:val="04A0"/>
      </w:tblPr>
      <w:tblGrid>
        <w:gridCol w:w="381"/>
        <w:gridCol w:w="3069"/>
        <w:gridCol w:w="831"/>
        <w:gridCol w:w="735"/>
        <w:gridCol w:w="2515"/>
        <w:gridCol w:w="1209"/>
        <w:gridCol w:w="1510"/>
      </w:tblGrid>
      <w:tr w:rsidR="00B04948" w:rsidRPr="00725CC6" w:rsidTr="00056921">
        <w:trPr>
          <w:trHeight w:val="598"/>
        </w:trPr>
        <w:tc>
          <w:tcPr>
            <w:tcW w:w="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30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/работ/услуг</w:t>
            </w:r>
          </w:p>
        </w:tc>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Дата поставки/ оказания работ по монтажу/ввода в эксплуатацию/проведения инструктажа</w:t>
            </w:r>
          </w:p>
        </w:tc>
        <w:tc>
          <w:tcPr>
            <w:tcW w:w="1208"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вкл. НДС, руб.</w:t>
            </w:r>
          </w:p>
        </w:tc>
      </w:tr>
      <w:tr w:rsidR="00B04948" w:rsidRPr="00725CC6" w:rsidTr="00056921">
        <w:trPr>
          <w:trHeight w:val="435"/>
        </w:trPr>
        <w:tc>
          <w:tcPr>
            <w:tcW w:w="38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jc w:val="center"/>
            </w:pPr>
            <w:r>
              <w:t>1</w:t>
            </w:r>
          </w:p>
        </w:tc>
        <w:tc>
          <w:tcPr>
            <w:tcW w:w="3069"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uppressAutoHyphens w:val="0"/>
              <w:snapToGrid w:val="0"/>
              <w:rPr>
                <w:iCs/>
              </w:rPr>
            </w:pPr>
          </w:p>
        </w:tc>
        <w:tc>
          <w:tcPr>
            <w:tcW w:w="83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ind w:left="-108" w:right="-108"/>
              <w:jc w:val="center"/>
            </w:pPr>
            <w:r>
              <w:t>Шт.</w:t>
            </w:r>
          </w:p>
        </w:tc>
        <w:tc>
          <w:tcPr>
            <w:tcW w:w="73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ind w:right="-108"/>
              <w:jc w:val="center"/>
            </w:pPr>
            <w:r>
              <w:t>1</w:t>
            </w:r>
          </w:p>
        </w:tc>
        <w:tc>
          <w:tcPr>
            <w:tcW w:w="2515" w:type="dxa"/>
            <w:tcBorders>
              <w:left w:val="single" w:sz="4" w:space="0" w:color="000000"/>
              <w:bottom w:val="single" w:sz="4" w:space="0" w:color="000000"/>
            </w:tcBorders>
            <w:tcMar>
              <w:top w:w="0" w:type="dxa"/>
              <w:left w:w="108" w:type="dxa"/>
              <w:bottom w:w="0" w:type="dxa"/>
              <w:right w:w="108" w:type="dxa"/>
            </w:tcMar>
            <w:vAlign w:val="center"/>
          </w:tcPr>
          <w:p w:rsidR="00B04948" w:rsidRPr="00FD4BC1" w:rsidRDefault="00001F7D" w:rsidP="00071F51">
            <w:pPr>
              <w:pStyle w:val="af3"/>
              <w:jc w:val="center"/>
            </w:pPr>
            <w:r w:rsidRPr="00001F7D">
              <w:rPr>
                <w:sz w:val="24"/>
                <w:szCs w:val="24"/>
              </w:rPr>
              <w:t>Доставка товара</w:t>
            </w:r>
            <w:r w:rsidR="00274640">
              <w:rPr>
                <w:sz w:val="24"/>
                <w:szCs w:val="24"/>
              </w:rPr>
              <w:t xml:space="preserve"> </w:t>
            </w:r>
            <w:r w:rsidR="00274640" w:rsidRPr="00001F7D">
              <w:rPr>
                <w:sz w:val="24"/>
                <w:szCs w:val="24"/>
              </w:rPr>
              <w:t>грузополучателю</w:t>
            </w:r>
            <w:r w:rsidR="00274640">
              <w:rPr>
                <w:sz w:val="24"/>
                <w:szCs w:val="24"/>
              </w:rPr>
              <w:t>; оказание работ по монтажу, вводу в эксплуатацию; проведение</w:t>
            </w:r>
            <w:r w:rsidR="00274640" w:rsidRPr="00274640">
              <w:rPr>
                <w:sz w:val="24"/>
                <w:szCs w:val="24"/>
              </w:rPr>
              <w:t xml:space="preserve"> инструктажа</w:t>
            </w:r>
            <w:r w:rsidRPr="00001F7D">
              <w:rPr>
                <w:sz w:val="24"/>
                <w:szCs w:val="24"/>
              </w:rPr>
              <w:t xml:space="preserve"> </w:t>
            </w:r>
            <w:r w:rsidR="00274640">
              <w:rPr>
                <w:sz w:val="24"/>
                <w:szCs w:val="24"/>
              </w:rPr>
              <w:t xml:space="preserve">– не позднее </w:t>
            </w:r>
            <w:r w:rsidR="00071F51">
              <w:rPr>
                <w:sz w:val="24"/>
                <w:szCs w:val="24"/>
              </w:rPr>
              <w:t>29 февраля 2020 года.</w:t>
            </w:r>
          </w:p>
        </w:tc>
        <w:tc>
          <w:tcPr>
            <w:tcW w:w="1208"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r w:rsidRPr="004C1C83">
              <w:t>с 08 час. до 16 час.</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056921" w:rsidRPr="00725CC6" w:rsidTr="00056921">
        <w:trPr>
          <w:trHeight w:val="286"/>
        </w:trPr>
        <w:tc>
          <w:tcPr>
            <w:tcW w:w="8740" w:type="dxa"/>
            <w:gridSpan w:val="6"/>
            <w:tcBorders>
              <w:left w:val="single" w:sz="4" w:space="0" w:color="000000"/>
              <w:bottom w:val="single" w:sz="4" w:space="0" w:color="000000"/>
            </w:tcBorders>
            <w:tcMar>
              <w:top w:w="0" w:type="dxa"/>
              <w:left w:w="108" w:type="dxa"/>
              <w:bottom w:w="0" w:type="dxa"/>
              <w:right w:w="108" w:type="dxa"/>
            </w:tcMar>
            <w:vAlign w:val="center"/>
          </w:tcPr>
          <w:p w:rsidR="00056921" w:rsidRPr="00725CC6" w:rsidRDefault="00056921" w:rsidP="00056921">
            <w:pPr>
              <w:pStyle w:val="Standard"/>
              <w:snapToGrid w:val="0"/>
              <w:jc w:val="right"/>
            </w:pPr>
            <w:r w:rsidRPr="00725CC6">
              <w:t>ИТОГО:</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725CC6" w:rsidRDefault="00056921"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001F7D">
      <w:pPr>
        <w:pStyle w:val="Standard"/>
        <w:tabs>
          <w:tab w:val="left" w:pos="1040"/>
          <w:tab w:val="left" w:pos="1440"/>
          <w:tab w:val="left" w:pos="8000"/>
        </w:tabs>
        <w:spacing w:line="360" w:lineRule="auto"/>
        <w:rPr>
          <w:rFonts w:eastAsia="Times New Roman"/>
        </w:rPr>
      </w:pPr>
    </w:p>
    <w:p w:rsidR="00001F7D" w:rsidRDefault="00B04948" w:rsidP="00B04948">
      <w:pPr>
        <w:pStyle w:val="Standard"/>
        <w:jc w:val="both"/>
      </w:pPr>
      <w:r w:rsidRPr="00725CC6">
        <w:t xml:space="preserve">  </w:t>
      </w:r>
    </w:p>
    <w:p w:rsidR="00001F7D" w:rsidRDefault="00001F7D" w:rsidP="00B04948">
      <w:pPr>
        <w:pStyle w:val="Standard"/>
        <w:jc w:val="both"/>
      </w:pPr>
    </w:p>
    <w:p w:rsidR="00001F7D" w:rsidRDefault="00001F7D" w:rsidP="00B04948">
      <w:pPr>
        <w:pStyle w:val="Standard"/>
        <w:jc w:val="both"/>
      </w:pPr>
    </w:p>
    <w:p w:rsidR="00001F7D" w:rsidRDefault="00001F7D" w:rsidP="00B04948">
      <w:pPr>
        <w:pStyle w:val="Standard"/>
        <w:jc w:val="both"/>
      </w:pPr>
    </w:p>
    <w:p w:rsidR="00001F7D" w:rsidRDefault="00001F7D" w:rsidP="00B04948">
      <w:pPr>
        <w:pStyle w:val="Standard"/>
        <w:jc w:val="both"/>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001F7D" w:rsidRDefault="00B04948" w:rsidP="00001F7D">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00056921">
        <w:rPr>
          <w:rFonts w:ascii="Times New Roman" w:hAnsi="Times New Roman"/>
          <w:sz w:val="24"/>
          <w:szCs w:val="24"/>
        </w:rPr>
        <w:t xml:space="preserve">              ______________ </w:t>
      </w:r>
      <w:r w:rsidR="00056921" w:rsidRPr="002529AB">
        <w:rPr>
          <w:rFonts w:ascii="Times New Roman" w:hAnsi="Times New Roman"/>
          <w:sz w:val="24"/>
          <w:szCs w:val="24"/>
        </w:rPr>
        <w:t xml:space="preserve"> /</w:t>
      </w:r>
      <w:r w:rsidR="00056921" w:rsidRPr="006C13A4">
        <w:rPr>
          <w:rFonts w:ascii="Times New Roman" w:hAnsi="Times New Roman"/>
          <w:sz w:val="24"/>
          <w:szCs w:val="24"/>
        </w:rPr>
        <w:t xml:space="preserve"> </w:t>
      </w:r>
      <w:r w:rsidR="00BA5848">
        <w:rPr>
          <w:rFonts w:ascii="Times New Roman" w:hAnsi="Times New Roman"/>
          <w:sz w:val="24"/>
          <w:szCs w:val="24"/>
        </w:rPr>
        <w:t>________________</w:t>
      </w:r>
      <w:r w:rsidR="00056921" w:rsidRPr="002529AB">
        <w:rPr>
          <w:rFonts w:ascii="Times New Roman" w:hAnsi="Times New Roman"/>
          <w:sz w:val="24"/>
          <w:szCs w:val="24"/>
        </w:rPr>
        <w:t xml:space="preserve"> /</w:t>
      </w:r>
    </w:p>
    <w:p w:rsidR="002C4CC3" w:rsidRDefault="00001F7D" w:rsidP="00001F7D">
      <w:pPr>
        <w:jc w:val="center"/>
      </w:pPr>
      <w:r>
        <w:t xml:space="preserve">    </w:t>
      </w:r>
    </w:p>
    <w:p w:rsidR="002C4CC3" w:rsidRDefault="002C4CC3" w:rsidP="00A92BA9">
      <w:pPr>
        <w:jc w:val="center"/>
      </w:pPr>
    </w:p>
    <w:p w:rsidR="00B04948" w:rsidRDefault="00B04948" w:rsidP="00BA5848">
      <w:pPr>
        <w:pStyle w:val="af0"/>
        <w:ind w:left="0"/>
      </w:pPr>
    </w:p>
    <w:sectPr w:rsidR="00B04948" w:rsidSect="00BF3814">
      <w:headerReference w:type="even" r:id="rId10"/>
      <w:headerReference w:type="first" r:id="rId11"/>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9E8" w:rsidRDefault="005439E8" w:rsidP="0088748B">
      <w:r>
        <w:separator/>
      </w:r>
    </w:p>
  </w:endnote>
  <w:endnote w:type="continuationSeparator" w:id="1">
    <w:p w:rsidR="005439E8" w:rsidRDefault="005439E8"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9E8" w:rsidRDefault="005439E8" w:rsidP="0088748B">
      <w:r>
        <w:separator/>
      </w:r>
    </w:p>
  </w:footnote>
  <w:footnote w:type="continuationSeparator" w:id="1">
    <w:p w:rsidR="005439E8" w:rsidRDefault="005439E8"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4A3DEB"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266074A4"/>
    <w:multiLevelType w:val="hybridMultilevel"/>
    <w:tmpl w:val="C3C2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03816"/>
    <w:multiLevelType w:val="hybridMultilevel"/>
    <w:tmpl w:val="8C9E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lvlOverride w:ilvl="3"/>
    <w:lvlOverride w:ilvl="4"/>
    <w:lvlOverride w:ilvl="5"/>
    <w:lvlOverride w:ilvl="6"/>
    <w:lvlOverride w:ilvl="7"/>
    <w:lvlOverride w:ilvl="8"/>
  </w:num>
  <w:num w:numId="6">
    <w:abstractNumId w:val="12"/>
  </w:num>
  <w:num w:numId="7">
    <w:abstractNumId w:val="3"/>
  </w:num>
  <w:num w:numId="8">
    <w:abstractNumId w:val="18"/>
  </w:num>
  <w:num w:numId="9">
    <w:abstractNumId w:val="14"/>
  </w:num>
  <w:num w:numId="10">
    <w:abstractNumId w:val="5"/>
  </w:num>
  <w:num w:numId="11">
    <w:abstractNumId w:val="8"/>
  </w:num>
  <w:num w:numId="12">
    <w:abstractNumId w:val="20"/>
  </w:num>
  <w:num w:numId="13">
    <w:abstractNumId w:val="16"/>
  </w:num>
  <w:num w:numId="14">
    <w:abstractNumId w:val="17"/>
  </w:num>
  <w:num w:numId="15">
    <w:abstractNumId w:val="1"/>
  </w:num>
  <w:num w:numId="16">
    <w:abstractNumId w:val="15"/>
  </w:num>
  <w:num w:numId="17">
    <w:abstractNumId w:val="13"/>
  </w:num>
  <w:num w:numId="18">
    <w:abstractNumId w:val="6"/>
  </w:num>
  <w:num w:numId="19">
    <w:abstractNumId w:val="0"/>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D9D"/>
    <w:rsid w:val="00001F7D"/>
    <w:rsid w:val="00013E45"/>
    <w:rsid w:val="000149D9"/>
    <w:rsid w:val="00036251"/>
    <w:rsid w:val="0005280B"/>
    <w:rsid w:val="00056921"/>
    <w:rsid w:val="00071F51"/>
    <w:rsid w:val="0007694E"/>
    <w:rsid w:val="00085265"/>
    <w:rsid w:val="000A3A02"/>
    <w:rsid w:val="000C4C66"/>
    <w:rsid w:val="000E3EB1"/>
    <w:rsid w:val="000E53CF"/>
    <w:rsid w:val="00102E2B"/>
    <w:rsid w:val="00120A93"/>
    <w:rsid w:val="00126A2F"/>
    <w:rsid w:val="0017152A"/>
    <w:rsid w:val="001D1843"/>
    <w:rsid w:val="00224C11"/>
    <w:rsid w:val="00242BBF"/>
    <w:rsid w:val="0025513C"/>
    <w:rsid w:val="00274640"/>
    <w:rsid w:val="002945CA"/>
    <w:rsid w:val="002C4CC3"/>
    <w:rsid w:val="002D2DDC"/>
    <w:rsid w:val="002D5707"/>
    <w:rsid w:val="002E73F5"/>
    <w:rsid w:val="00305ECB"/>
    <w:rsid w:val="00306873"/>
    <w:rsid w:val="00313F64"/>
    <w:rsid w:val="00315145"/>
    <w:rsid w:val="003616A2"/>
    <w:rsid w:val="00362531"/>
    <w:rsid w:val="00363E20"/>
    <w:rsid w:val="00387289"/>
    <w:rsid w:val="003F708D"/>
    <w:rsid w:val="004072EC"/>
    <w:rsid w:val="00410085"/>
    <w:rsid w:val="004168DB"/>
    <w:rsid w:val="0043391A"/>
    <w:rsid w:val="00434657"/>
    <w:rsid w:val="00434C5A"/>
    <w:rsid w:val="00476A30"/>
    <w:rsid w:val="004A3DEB"/>
    <w:rsid w:val="004A6299"/>
    <w:rsid w:val="004B2C5D"/>
    <w:rsid w:val="004C4D5D"/>
    <w:rsid w:val="004D27FA"/>
    <w:rsid w:val="004F00D8"/>
    <w:rsid w:val="0052507F"/>
    <w:rsid w:val="00537885"/>
    <w:rsid w:val="005439E8"/>
    <w:rsid w:val="00572E23"/>
    <w:rsid w:val="005901B3"/>
    <w:rsid w:val="005B309B"/>
    <w:rsid w:val="0060071D"/>
    <w:rsid w:val="006516EB"/>
    <w:rsid w:val="0067379D"/>
    <w:rsid w:val="00673AD6"/>
    <w:rsid w:val="006C13A4"/>
    <w:rsid w:val="006C43B7"/>
    <w:rsid w:val="006E6453"/>
    <w:rsid w:val="006F5D55"/>
    <w:rsid w:val="00702FCC"/>
    <w:rsid w:val="00710ADA"/>
    <w:rsid w:val="00723D9D"/>
    <w:rsid w:val="00724BA0"/>
    <w:rsid w:val="00732777"/>
    <w:rsid w:val="007502DA"/>
    <w:rsid w:val="0076603A"/>
    <w:rsid w:val="007A17C4"/>
    <w:rsid w:val="007C5E67"/>
    <w:rsid w:val="007D71DF"/>
    <w:rsid w:val="007E2AD7"/>
    <w:rsid w:val="007F3698"/>
    <w:rsid w:val="008112EF"/>
    <w:rsid w:val="008558AB"/>
    <w:rsid w:val="00861C16"/>
    <w:rsid w:val="00865469"/>
    <w:rsid w:val="00870E77"/>
    <w:rsid w:val="00872098"/>
    <w:rsid w:val="00884910"/>
    <w:rsid w:val="0088748B"/>
    <w:rsid w:val="008A6732"/>
    <w:rsid w:val="008B608A"/>
    <w:rsid w:val="008F5AE0"/>
    <w:rsid w:val="00906E1A"/>
    <w:rsid w:val="009436C6"/>
    <w:rsid w:val="0094770E"/>
    <w:rsid w:val="00980998"/>
    <w:rsid w:val="00990F47"/>
    <w:rsid w:val="009934B3"/>
    <w:rsid w:val="009A1301"/>
    <w:rsid w:val="009A4526"/>
    <w:rsid w:val="009C5341"/>
    <w:rsid w:val="009D4803"/>
    <w:rsid w:val="009E6E90"/>
    <w:rsid w:val="009F49AE"/>
    <w:rsid w:val="00A3095E"/>
    <w:rsid w:val="00A85872"/>
    <w:rsid w:val="00A85B60"/>
    <w:rsid w:val="00A92BA9"/>
    <w:rsid w:val="00AB00ED"/>
    <w:rsid w:val="00AB2F18"/>
    <w:rsid w:val="00AB3A21"/>
    <w:rsid w:val="00AC0F77"/>
    <w:rsid w:val="00AE7BA3"/>
    <w:rsid w:val="00B037DC"/>
    <w:rsid w:val="00B04948"/>
    <w:rsid w:val="00B16CF0"/>
    <w:rsid w:val="00B27656"/>
    <w:rsid w:val="00B32F52"/>
    <w:rsid w:val="00B4100D"/>
    <w:rsid w:val="00B5186D"/>
    <w:rsid w:val="00B7164D"/>
    <w:rsid w:val="00BA5848"/>
    <w:rsid w:val="00BD0CC3"/>
    <w:rsid w:val="00BF3814"/>
    <w:rsid w:val="00BF4E8D"/>
    <w:rsid w:val="00BF65E7"/>
    <w:rsid w:val="00C11711"/>
    <w:rsid w:val="00C33D3F"/>
    <w:rsid w:val="00C958BF"/>
    <w:rsid w:val="00CA2564"/>
    <w:rsid w:val="00CB713D"/>
    <w:rsid w:val="00D0565E"/>
    <w:rsid w:val="00D75803"/>
    <w:rsid w:val="00D94631"/>
    <w:rsid w:val="00DA502A"/>
    <w:rsid w:val="00DB49EF"/>
    <w:rsid w:val="00DF1CF3"/>
    <w:rsid w:val="00E06F8C"/>
    <w:rsid w:val="00E21A42"/>
    <w:rsid w:val="00E248DE"/>
    <w:rsid w:val="00E253B2"/>
    <w:rsid w:val="00E46024"/>
    <w:rsid w:val="00E75104"/>
    <w:rsid w:val="00E77829"/>
    <w:rsid w:val="00E87404"/>
    <w:rsid w:val="00E92537"/>
    <w:rsid w:val="00EC0A5D"/>
    <w:rsid w:val="00EC1102"/>
    <w:rsid w:val="00EF05EC"/>
    <w:rsid w:val="00EF2167"/>
    <w:rsid w:val="00F400B4"/>
    <w:rsid w:val="00F927E3"/>
    <w:rsid w:val="00FB0172"/>
    <w:rsid w:val="00FD4BC1"/>
    <w:rsid w:val="00FD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 w:type="paragraph" w:styleId="af3">
    <w:name w:val="annotation text"/>
    <w:basedOn w:val="a"/>
    <w:link w:val="af4"/>
    <w:uiPriority w:val="99"/>
    <w:unhideWhenUsed/>
    <w:rsid w:val="00001F7D"/>
  </w:style>
  <w:style w:type="character" w:customStyle="1" w:styleId="af4">
    <w:name w:val="Текст примечания Знак"/>
    <w:basedOn w:val="a0"/>
    <w:link w:val="af3"/>
    <w:uiPriority w:val="99"/>
    <w:rsid w:val="00001F7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chkareva.t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BDC7-FD26-405E-B363-88155FDA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13</Pages>
  <Words>5498</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54</cp:revision>
  <cp:lastPrinted>2019-09-24T06:57:00Z</cp:lastPrinted>
  <dcterms:created xsi:type="dcterms:W3CDTF">2019-02-27T07:49:00Z</dcterms:created>
  <dcterms:modified xsi:type="dcterms:W3CDTF">2020-01-21T06:40:00Z</dcterms:modified>
</cp:coreProperties>
</file>